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BFF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rPr>
          <w:rFonts w:hint="eastAsia" w:ascii="宋体" w:hAnsi="宋体" w:eastAsia="宋体" w:cs="宋体"/>
          <w:b/>
          <w:bCs/>
          <w:i w:val="0"/>
          <w:iCs w:val="0"/>
          <w:caps w:val="0"/>
          <w:color w:val="333333"/>
          <w:spacing w:val="0"/>
          <w:kern w:val="0"/>
          <w:sz w:val="32"/>
          <w:szCs w:val="32"/>
          <w:shd w:val="clear" w:fill="FFFFFF"/>
          <w:lang w:val="en-US" w:eastAsia="zh-CN" w:bidi="ar"/>
        </w:rPr>
      </w:pPr>
      <w:r>
        <w:rPr>
          <w:rFonts w:hint="eastAsia" w:ascii="宋体" w:hAnsi="宋体" w:eastAsia="宋体" w:cs="宋体"/>
          <w:b/>
          <w:bCs/>
          <w:i w:val="0"/>
          <w:iCs w:val="0"/>
          <w:caps w:val="0"/>
          <w:color w:val="333333"/>
          <w:spacing w:val="0"/>
          <w:kern w:val="0"/>
          <w:sz w:val="32"/>
          <w:szCs w:val="32"/>
          <w:shd w:val="clear" w:fill="FFFFFF"/>
          <w:lang w:val="en-US" w:eastAsia="zh-CN" w:bidi="ar"/>
        </w:rPr>
        <w:t>长三角信息智能创新研究院</w:t>
      </w:r>
    </w:p>
    <w:p w14:paraId="183100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rPr>
          <w:rFonts w:hint="eastAsia" w:ascii="宋体" w:hAnsi="宋体" w:eastAsia="宋体" w:cs="宋体"/>
          <w:b/>
          <w:bCs/>
          <w:i w:val="0"/>
          <w:iCs w:val="0"/>
          <w:caps w:val="0"/>
          <w:color w:val="333333"/>
          <w:spacing w:val="0"/>
          <w:kern w:val="0"/>
          <w:sz w:val="32"/>
          <w:szCs w:val="32"/>
          <w:shd w:val="clear" w:fill="FFFFFF"/>
          <w:lang w:val="en-US" w:eastAsia="zh-CN" w:bidi="ar"/>
        </w:rPr>
      </w:pPr>
      <w:r>
        <w:rPr>
          <w:rFonts w:hint="eastAsia" w:ascii="宋体" w:hAnsi="宋体" w:eastAsia="宋体" w:cs="宋体"/>
          <w:b/>
          <w:bCs/>
          <w:i w:val="0"/>
          <w:iCs w:val="0"/>
          <w:caps w:val="0"/>
          <w:color w:val="333333"/>
          <w:spacing w:val="0"/>
          <w:kern w:val="0"/>
          <w:sz w:val="32"/>
          <w:szCs w:val="32"/>
          <w:shd w:val="clear" w:fill="FFFFFF"/>
          <w:lang w:val="en-US" w:eastAsia="zh-CN" w:bidi="ar"/>
        </w:rPr>
        <w:t>智能监管研究采购项目询价公告</w:t>
      </w:r>
    </w:p>
    <w:p w14:paraId="34248E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both"/>
        <w:rPr>
          <w:rFonts w:hint="eastAsia" w:ascii="宋体" w:hAnsi="宋体" w:eastAsia="宋体" w:cs="宋体"/>
          <w:i w:val="0"/>
          <w:iCs w:val="0"/>
          <w:caps w:val="0"/>
          <w:color w:val="333333"/>
          <w:spacing w:val="0"/>
          <w:kern w:val="0"/>
          <w:sz w:val="28"/>
          <w:szCs w:val="28"/>
          <w:shd w:val="clear" w:fill="FFFFFF"/>
          <w:lang w:val="en-US" w:eastAsia="zh-CN" w:bidi="ar"/>
        </w:rPr>
      </w:pPr>
    </w:p>
    <w:p w14:paraId="62152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长三角信息智能创新研究院现就智能监管项目采购进行公开询价，欢迎符合资格条件的供应商参加报价。</w:t>
      </w:r>
    </w:p>
    <w:p w14:paraId="72BE5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both"/>
        <w:rPr>
          <w:rFonts w:hint="eastAsia" w:ascii="仿宋_GB2312" w:hAnsi="仿宋_GB2312"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lang w:val="en-US" w:eastAsia="zh-CN" w:bidi="ar"/>
        </w:rPr>
        <w:t>一、项目名称</w:t>
      </w:r>
    </w:p>
    <w:p w14:paraId="6DA64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纵向智能监管项目</w:t>
      </w:r>
      <w:r>
        <w:rPr>
          <w:rFonts w:hint="default" w:ascii="仿宋" w:hAnsi="仿宋" w:eastAsia="仿宋" w:cs="仿宋"/>
          <w:i w:val="0"/>
          <w:iCs w:val="0"/>
          <w:caps w:val="0"/>
          <w:color w:val="333333"/>
          <w:spacing w:val="0"/>
          <w:kern w:val="0"/>
          <w:sz w:val="32"/>
          <w:szCs w:val="32"/>
          <w:lang w:val="en-US" w:eastAsia="zh-CN" w:bidi="ar"/>
        </w:rPr>
        <w:t>硬件</w:t>
      </w:r>
      <w:r>
        <w:rPr>
          <w:rFonts w:hint="eastAsia" w:ascii="仿宋" w:hAnsi="仿宋" w:eastAsia="仿宋" w:cs="仿宋"/>
          <w:i w:val="0"/>
          <w:iCs w:val="0"/>
          <w:caps w:val="0"/>
          <w:color w:val="333333"/>
          <w:spacing w:val="0"/>
          <w:kern w:val="0"/>
          <w:sz w:val="32"/>
          <w:szCs w:val="32"/>
          <w:lang w:val="en-US" w:eastAsia="zh-CN" w:bidi="ar"/>
        </w:rPr>
        <w:t>及开发采购</w:t>
      </w:r>
      <w:r>
        <w:rPr>
          <w:rFonts w:hint="default" w:ascii="仿宋" w:hAnsi="仿宋" w:eastAsia="仿宋" w:cs="仿宋"/>
          <w:i w:val="0"/>
          <w:iCs w:val="0"/>
          <w:caps w:val="0"/>
          <w:color w:val="333333"/>
          <w:spacing w:val="0"/>
          <w:kern w:val="0"/>
          <w:sz w:val="32"/>
          <w:szCs w:val="32"/>
          <w:lang w:val="en-US" w:eastAsia="zh-CN" w:bidi="ar"/>
        </w:rPr>
        <w:t xml:space="preserve"> </w:t>
      </w:r>
    </w:p>
    <w:p w14:paraId="3AC1527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both"/>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采购需求</w:t>
      </w:r>
    </w:p>
    <w:p w14:paraId="646F3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宋体" w:hAnsi="宋体" w:eastAsia="宋体" w:cs="宋体"/>
          <w:b/>
          <w:bCs/>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32"/>
          <w:szCs w:val="32"/>
          <w:lang w:val="en-US" w:eastAsia="zh-CN" w:bidi="ar"/>
        </w:rPr>
        <w:t>1.硬件</w:t>
      </w:r>
    </w:p>
    <w:tbl>
      <w:tblPr>
        <w:tblStyle w:val="3"/>
        <w:tblpPr w:leftFromText="180" w:rightFromText="180" w:vertAnchor="text" w:horzAnchor="page" w:tblpX="1887" w:tblpY="616"/>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7"/>
        <w:gridCol w:w="1738"/>
        <w:gridCol w:w="5175"/>
        <w:gridCol w:w="1640"/>
      </w:tblGrid>
      <w:tr w14:paraId="3503D3D0">
        <w:trPr>
          <w:trHeight w:val="1350" w:hRule="atLeast"/>
        </w:trPr>
        <w:tc>
          <w:tcPr>
            <w:tcW w:w="697" w:type="dxa"/>
            <w:shd w:val="clear" w:color="auto" w:fill="auto"/>
            <w:noWrap/>
            <w:vAlign w:val="center"/>
          </w:tcPr>
          <w:p w14:paraId="3F232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8"/>
                <w:szCs w:val="28"/>
                <w:lang w:val="en-US" w:eastAsia="zh-CN" w:bidi="ar"/>
              </w:rPr>
            </w:pPr>
            <w:r>
              <w:rPr>
                <w:rFonts w:hint="eastAsia" w:ascii="仿宋" w:hAnsi="仿宋" w:eastAsia="仿宋" w:cs="仿宋"/>
                <w:i w:val="0"/>
                <w:iCs w:val="0"/>
                <w:caps w:val="0"/>
                <w:color w:val="333333"/>
                <w:spacing w:val="0"/>
                <w:kern w:val="0"/>
                <w:sz w:val="28"/>
                <w:szCs w:val="28"/>
                <w:lang w:val="en-US" w:eastAsia="zh-CN" w:bidi="ar"/>
              </w:rPr>
              <w:t>序号</w:t>
            </w:r>
          </w:p>
        </w:tc>
        <w:tc>
          <w:tcPr>
            <w:tcW w:w="1738" w:type="dxa"/>
            <w:shd w:val="clear" w:color="auto" w:fill="auto"/>
            <w:vAlign w:val="center"/>
          </w:tcPr>
          <w:p w14:paraId="2ACC0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8"/>
                <w:szCs w:val="28"/>
                <w:lang w:val="en-US" w:eastAsia="zh-CN" w:bidi="ar"/>
              </w:rPr>
            </w:pPr>
            <w:r>
              <w:rPr>
                <w:rFonts w:hint="eastAsia" w:ascii="仿宋" w:hAnsi="仿宋" w:eastAsia="仿宋" w:cs="仿宋"/>
                <w:i w:val="0"/>
                <w:iCs w:val="0"/>
                <w:caps w:val="0"/>
                <w:color w:val="333333"/>
                <w:spacing w:val="0"/>
                <w:kern w:val="0"/>
                <w:sz w:val="28"/>
                <w:szCs w:val="28"/>
                <w:lang w:val="en-US" w:eastAsia="zh-CN" w:bidi="ar"/>
              </w:rPr>
              <w:t>名称</w:t>
            </w:r>
          </w:p>
        </w:tc>
        <w:tc>
          <w:tcPr>
            <w:tcW w:w="5175" w:type="dxa"/>
            <w:shd w:val="clear" w:color="auto" w:fill="auto"/>
            <w:noWrap/>
            <w:vAlign w:val="center"/>
          </w:tcPr>
          <w:p w14:paraId="080FD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8"/>
                <w:szCs w:val="28"/>
                <w:lang w:val="en-US" w:eastAsia="zh-CN" w:bidi="ar"/>
              </w:rPr>
            </w:pPr>
            <w:r>
              <w:rPr>
                <w:rFonts w:hint="eastAsia" w:ascii="仿宋" w:hAnsi="仿宋" w:eastAsia="仿宋" w:cs="仿宋"/>
                <w:i w:val="0"/>
                <w:iCs w:val="0"/>
                <w:caps w:val="0"/>
                <w:color w:val="333333"/>
                <w:spacing w:val="0"/>
                <w:kern w:val="0"/>
                <w:sz w:val="28"/>
                <w:szCs w:val="28"/>
                <w:lang w:val="en-US" w:eastAsia="zh-CN" w:bidi="ar"/>
              </w:rPr>
              <w:t>技术参数和规格型号</w:t>
            </w:r>
          </w:p>
        </w:tc>
        <w:tc>
          <w:tcPr>
            <w:tcW w:w="1640" w:type="dxa"/>
            <w:shd w:val="clear" w:color="auto" w:fill="auto"/>
            <w:vAlign w:val="center"/>
          </w:tcPr>
          <w:p w14:paraId="78397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8"/>
                <w:szCs w:val="28"/>
                <w:lang w:val="en-US" w:eastAsia="zh-CN" w:bidi="ar"/>
              </w:rPr>
            </w:pPr>
            <w:r>
              <w:rPr>
                <w:rFonts w:hint="eastAsia" w:ascii="仿宋" w:hAnsi="仿宋" w:eastAsia="仿宋" w:cs="仿宋"/>
                <w:i w:val="0"/>
                <w:iCs w:val="0"/>
                <w:caps w:val="0"/>
                <w:color w:val="333333"/>
                <w:spacing w:val="0"/>
                <w:kern w:val="0"/>
                <w:sz w:val="28"/>
                <w:szCs w:val="28"/>
                <w:lang w:val="en-US" w:eastAsia="zh-CN" w:bidi="ar"/>
              </w:rPr>
              <w:t>数量</w:t>
            </w:r>
          </w:p>
        </w:tc>
      </w:tr>
      <w:tr w14:paraId="4A88C5F6">
        <w:trPr>
          <w:trHeight w:val="430" w:hRule="atLeast"/>
        </w:trPr>
        <w:tc>
          <w:tcPr>
            <w:tcW w:w="697" w:type="dxa"/>
            <w:shd w:val="clear" w:color="auto" w:fill="auto"/>
            <w:noWrap/>
            <w:vAlign w:val="center"/>
          </w:tcPr>
          <w:p w14:paraId="1A52B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c>
          <w:tcPr>
            <w:tcW w:w="1738" w:type="dxa"/>
            <w:shd w:val="clear" w:color="auto" w:fill="auto"/>
            <w:vAlign w:val="center"/>
          </w:tcPr>
          <w:p w14:paraId="72F8F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打滑检测器</w:t>
            </w:r>
          </w:p>
        </w:tc>
        <w:tc>
          <w:tcPr>
            <w:tcW w:w="5175" w:type="dxa"/>
            <w:shd w:val="clear" w:color="auto" w:fill="auto"/>
            <w:vAlign w:val="center"/>
          </w:tcPr>
          <w:p w14:paraId="5921F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1.工作电压：AC 220V / 380V ±10% 50Hz</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 xml:space="preserve">2.测速范围：0.5-5.0m/s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3.噪声（rms）：≤45 dB(A)</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4.防护等级：大于IP65/IP67</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5.工作温度范围：-30℃～+50℃ 或 -15℃～+40℃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6.触点容量：AC380 V 5 A / AC220 V 5 A</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7.整机功耗&lt; 15W</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8.可靠性：机械寿命 &gt;10 万次，电气寿命 5 万次</w:t>
            </w:r>
          </w:p>
        </w:tc>
        <w:tc>
          <w:tcPr>
            <w:tcW w:w="1640" w:type="dxa"/>
            <w:shd w:val="clear" w:color="auto" w:fill="auto"/>
            <w:noWrap/>
            <w:vAlign w:val="center"/>
          </w:tcPr>
          <w:p w14:paraId="56259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3A7F050F">
        <w:trPr>
          <w:trHeight w:val="430" w:hRule="atLeast"/>
        </w:trPr>
        <w:tc>
          <w:tcPr>
            <w:tcW w:w="697" w:type="dxa"/>
            <w:shd w:val="clear" w:color="auto" w:fill="auto"/>
            <w:noWrap/>
            <w:vAlign w:val="center"/>
          </w:tcPr>
          <w:p w14:paraId="35279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w:t>
            </w:r>
          </w:p>
        </w:tc>
        <w:tc>
          <w:tcPr>
            <w:tcW w:w="1738" w:type="dxa"/>
            <w:shd w:val="clear" w:color="auto" w:fill="auto"/>
            <w:vAlign w:val="center"/>
          </w:tcPr>
          <w:p w14:paraId="76E1F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窄波测速雷达</w:t>
            </w:r>
          </w:p>
        </w:tc>
        <w:tc>
          <w:tcPr>
            <w:tcW w:w="5175" w:type="dxa"/>
            <w:shd w:val="clear" w:color="auto" w:fill="auto"/>
            <w:vAlign w:val="center"/>
          </w:tcPr>
          <w:p w14:paraId="11B6B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1.工作频率：24.15GHz ±0.1GHz（K波段）</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2.测速范围：5～350 km/h（可扩展至400 km/h）</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3.测速精度：±1 km/h（静态）、±2 km/h（动态）</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4.波束宽度：水平5°～7°，垂直20°～30°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5.工作温度：-40℃～+80℃（工业级）</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6.工作电压：DC 12V ±10%（9V～16V宽电压）</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7.安装方式：侧装/顶装（支架可调角度）</w:t>
            </w:r>
          </w:p>
        </w:tc>
        <w:tc>
          <w:tcPr>
            <w:tcW w:w="1640" w:type="dxa"/>
            <w:shd w:val="clear" w:color="auto" w:fill="auto"/>
            <w:noWrap/>
            <w:vAlign w:val="center"/>
          </w:tcPr>
          <w:p w14:paraId="7DCCC4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w:t>
            </w:r>
          </w:p>
        </w:tc>
      </w:tr>
      <w:tr w14:paraId="7A1113CE">
        <w:trPr>
          <w:trHeight w:val="430" w:hRule="atLeast"/>
        </w:trPr>
        <w:tc>
          <w:tcPr>
            <w:tcW w:w="697" w:type="dxa"/>
            <w:shd w:val="clear" w:color="auto" w:fill="auto"/>
            <w:noWrap/>
            <w:vAlign w:val="center"/>
          </w:tcPr>
          <w:p w14:paraId="0487D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3</w:t>
            </w:r>
          </w:p>
        </w:tc>
        <w:tc>
          <w:tcPr>
            <w:tcW w:w="1738" w:type="dxa"/>
            <w:shd w:val="clear" w:color="auto" w:fill="auto"/>
            <w:vAlign w:val="center"/>
          </w:tcPr>
          <w:p w14:paraId="067FB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红外热像仪</w:t>
            </w:r>
          </w:p>
        </w:tc>
        <w:tc>
          <w:tcPr>
            <w:tcW w:w="5175" w:type="dxa"/>
            <w:shd w:val="clear" w:color="auto" w:fill="auto"/>
            <w:vAlign w:val="center"/>
          </w:tcPr>
          <w:p w14:paraId="5C677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1.分辨率：384×288 / 640×480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2.像元尺寸：17μm / 12μm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3.波长范围：8～14μm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4.测温范围：-20℃～+600℃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5.测温精度：±2℃</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6.帧频：25Hz / 50Hz</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7.镜头配置：25mm</w:t>
            </w:r>
          </w:p>
        </w:tc>
        <w:tc>
          <w:tcPr>
            <w:tcW w:w="1640" w:type="dxa"/>
            <w:shd w:val="clear" w:color="auto" w:fill="auto"/>
            <w:noWrap/>
            <w:vAlign w:val="center"/>
          </w:tcPr>
          <w:p w14:paraId="06430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3</w:t>
            </w:r>
          </w:p>
        </w:tc>
      </w:tr>
      <w:tr w14:paraId="7B6BE0DB">
        <w:trPr>
          <w:trHeight w:val="430" w:hRule="atLeast"/>
        </w:trPr>
        <w:tc>
          <w:tcPr>
            <w:tcW w:w="697" w:type="dxa"/>
            <w:shd w:val="clear" w:color="auto" w:fill="auto"/>
            <w:noWrap/>
            <w:vAlign w:val="center"/>
          </w:tcPr>
          <w:p w14:paraId="62EC6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4</w:t>
            </w:r>
          </w:p>
        </w:tc>
        <w:tc>
          <w:tcPr>
            <w:tcW w:w="1738" w:type="dxa"/>
            <w:shd w:val="clear" w:color="auto" w:fill="auto"/>
            <w:vAlign w:val="center"/>
          </w:tcPr>
          <w:p w14:paraId="259A6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超声波料位计</w:t>
            </w:r>
          </w:p>
        </w:tc>
        <w:tc>
          <w:tcPr>
            <w:tcW w:w="5175" w:type="dxa"/>
            <w:shd w:val="clear" w:color="auto" w:fill="auto"/>
            <w:vAlign w:val="center"/>
          </w:tcPr>
          <w:p w14:paraId="054A6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1.测量范围：0.25～5m（液体/浆料）；0.25～3m（固体）</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2.测量精度：±0.25%满量程</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3.分辨率：1mm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4.过程温度：-40℃～+60℃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5.过程压力：-0.2～+2 bar</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6.防护等级：IP65 / IP67</w:t>
            </w:r>
          </w:p>
        </w:tc>
        <w:tc>
          <w:tcPr>
            <w:tcW w:w="1640" w:type="dxa"/>
            <w:shd w:val="clear" w:color="auto" w:fill="auto"/>
            <w:noWrap/>
            <w:vAlign w:val="center"/>
          </w:tcPr>
          <w:p w14:paraId="5C116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23947D34">
        <w:trPr>
          <w:trHeight w:val="430" w:hRule="atLeast"/>
        </w:trPr>
        <w:tc>
          <w:tcPr>
            <w:tcW w:w="697" w:type="dxa"/>
            <w:shd w:val="clear" w:color="auto" w:fill="auto"/>
            <w:noWrap/>
            <w:vAlign w:val="center"/>
          </w:tcPr>
          <w:p w14:paraId="0D81A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5</w:t>
            </w:r>
          </w:p>
        </w:tc>
        <w:tc>
          <w:tcPr>
            <w:tcW w:w="1738" w:type="dxa"/>
            <w:shd w:val="clear" w:color="auto" w:fill="auto"/>
            <w:vAlign w:val="center"/>
          </w:tcPr>
          <w:p w14:paraId="0F06B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高亮LED光源</w:t>
            </w:r>
          </w:p>
        </w:tc>
        <w:tc>
          <w:tcPr>
            <w:tcW w:w="5175" w:type="dxa"/>
            <w:shd w:val="clear" w:color="auto" w:fill="auto"/>
            <w:vAlign w:val="center"/>
          </w:tcPr>
          <w:p w14:paraId="1A519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1.功率：50W</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2.输入电压：DC 30-36V</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3.工作电流：1500mA ±5%</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4.光通量：6500-7500 lm（暖白/正白）</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5.光效：130-150 lm/W</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6.色温：5000K</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7.显色指数：Ra≥80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8.发光角度：115°</w:t>
            </w:r>
          </w:p>
        </w:tc>
        <w:tc>
          <w:tcPr>
            <w:tcW w:w="1640" w:type="dxa"/>
            <w:shd w:val="clear" w:color="auto" w:fill="auto"/>
            <w:noWrap/>
            <w:vAlign w:val="center"/>
          </w:tcPr>
          <w:p w14:paraId="56D6D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w:t>
            </w:r>
          </w:p>
        </w:tc>
      </w:tr>
      <w:tr w14:paraId="7C32D5AB">
        <w:trPr>
          <w:trHeight w:val="430" w:hRule="atLeast"/>
        </w:trPr>
        <w:tc>
          <w:tcPr>
            <w:tcW w:w="697" w:type="dxa"/>
            <w:shd w:val="clear" w:color="auto" w:fill="auto"/>
            <w:noWrap/>
            <w:vAlign w:val="center"/>
          </w:tcPr>
          <w:p w14:paraId="459FF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6</w:t>
            </w:r>
          </w:p>
        </w:tc>
        <w:tc>
          <w:tcPr>
            <w:tcW w:w="1738" w:type="dxa"/>
            <w:shd w:val="clear" w:color="auto" w:fill="auto"/>
            <w:vAlign w:val="center"/>
          </w:tcPr>
          <w:p w14:paraId="25643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工业高清摄像机</w:t>
            </w:r>
          </w:p>
        </w:tc>
        <w:tc>
          <w:tcPr>
            <w:tcW w:w="5175" w:type="dxa"/>
            <w:shd w:val="clear" w:color="auto" w:fill="auto"/>
            <w:vAlign w:val="center"/>
          </w:tcPr>
          <w:p w14:paraId="2C3A8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1.有效像素：5120×5120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2.像元尺寸：2.5μm × 2.5μm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3.帧率：14fps @ 全分辨率</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4.动态范围：63dB</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6.靶面尺寸：1.1"</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7.信噪比：36dB</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8.镜头接口： C-Mount</w:t>
            </w:r>
          </w:p>
        </w:tc>
        <w:tc>
          <w:tcPr>
            <w:tcW w:w="1640" w:type="dxa"/>
            <w:shd w:val="clear" w:color="auto" w:fill="auto"/>
            <w:noWrap/>
            <w:vAlign w:val="center"/>
          </w:tcPr>
          <w:p w14:paraId="1000C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6</w:t>
            </w:r>
          </w:p>
        </w:tc>
      </w:tr>
      <w:tr w14:paraId="032CB88F">
        <w:trPr>
          <w:trHeight w:val="430" w:hRule="atLeast"/>
        </w:trPr>
        <w:tc>
          <w:tcPr>
            <w:tcW w:w="697" w:type="dxa"/>
            <w:shd w:val="clear" w:color="auto" w:fill="auto"/>
            <w:noWrap/>
            <w:vAlign w:val="center"/>
          </w:tcPr>
          <w:p w14:paraId="7315B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7</w:t>
            </w:r>
          </w:p>
        </w:tc>
        <w:tc>
          <w:tcPr>
            <w:tcW w:w="1738" w:type="dxa"/>
            <w:shd w:val="clear" w:color="auto" w:fill="auto"/>
            <w:vAlign w:val="center"/>
          </w:tcPr>
          <w:p w14:paraId="7E653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纵向撕裂检测器</w:t>
            </w:r>
          </w:p>
        </w:tc>
        <w:tc>
          <w:tcPr>
            <w:tcW w:w="5175" w:type="dxa"/>
            <w:shd w:val="clear" w:color="auto" w:fill="auto"/>
            <w:vAlign w:val="center"/>
          </w:tcPr>
          <w:p w14:paraId="68722C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1.动作力:≤ 120 N</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2.防护等级：IP65</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3.环境温度：-25 ℃ ～ +60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4.工作电压：无源干接点</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5.相对湿度： ≤ 95 % RH</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6.使用带宽：500 mm ～ 2400 mm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7.机械寿命： ≥ 10 万次</w:t>
            </w:r>
          </w:p>
        </w:tc>
        <w:tc>
          <w:tcPr>
            <w:tcW w:w="1640" w:type="dxa"/>
            <w:shd w:val="clear" w:color="auto" w:fill="auto"/>
            <w:noWrap/>
            <w:vAlign w:val="center"/>
          </w:tcPr>
          <w:p w14:paraId="46A3D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5E0D6040">
        <w:trPr>
          <w:trHeight w:val="430" w:hRule="atLeast"/>
        </w:trPr>
        <w:tc>
          <w:tcPr>
            <w:tcW w:w="697" w:type="dxa"/>
            <w:shd w:val="clear" w:color="auto" w:fill="auto"/>
            <w:noWrap/>
            <w:vAlign w:val="center"/>
          </w:tcPr>
          <w:p w14:paraId="21F91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8</w:t>
            </w:r>
          </w:p>
        </w:tc>
        <w:tc>
          <w:tcPr>
            <w:tcW w:w="1738" w:type="dxa"/>
            <w:shd w:val="clear" w:color="auto" w:fill="auto"/>
            <w:vAlign w:val="center"/>
          </w:tcPr>
          <w:p w14:paraId="08F13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高亮LED线光源</w:t>
            </w:r>
          </w:p>
        </w:tc>
        <w:tc>
          <w:tcPr>
            <w:tcW w:w="5175" w:type="dxa"/>
            <w:shd w:val="clear" w:color="auto" w:fill="auto"/>
            <w:vAlign w:val="center"/>
          </w:tcPr>
          <w:p w14:paraId="3ED28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1.发光长度：200mm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2.LED类型：3030 高亮晶片，24 颗 / 100 mm，单颗 0.5 W</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3.总功率：典型 8 W，最大 10 W</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4.输入电压：DC 24 V ±10 %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5.光通量：900 lm ±10 %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6.发光角度：60°</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7.色温：4000K</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8.质保年限：3年</w:t>
            </w:r>
          </w:p>
        </w:tc>
        <w:tc>
          <w:tcPr>
            <w:tcW w:w="1640" w:type="dxa"/>
            <w:shd w:val="clear" w:color="auto" w:fill="auto"/>
            <w:noWrap/>
            <w:vAlign w:val="center"/>
          </w:tcPr>
          <w:p w14:paraId="25954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166224D7">
        <w:trPr>
          <w:trHeight w:val="1980" w:hRule="atLeast"/>
        </w:trPr>
        <w:tc>
          <w:tcPr>
            <w:tcW w:w="697" w:type="dxa"/>
            <w:shd w:val="clear" w:color="auto" w:fill="auto"/>
            <w:noWrap/>
            <w:vAlign w:val="center"/>
          </w:tcPr>
          <w:p w14:paraId="0A628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9</w:t>
            </w:r>
          </w:p>
        </w:tc>
        <w:tc>
          <w:tcPr>
            <w:tcW w:w="1738" w:type="dxa"/>
            <w:shd w:val="clear" w:color="auto" w:fill="auto"/>
            <w:vAlign w:val="center"/>
          </w:tcPr>
          <w:p w14:paraId="65CD1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本安型矿用防爆摄像头</w:t>
            </w:r>
          </w:p>
        </w:tc>
        <w:tc>
          <w:tcPr>
            <w:tcW w:w="5175" w:type="dxa"/>
            <w:shd w:val="clear" w:color="auto" w:fill="auto"/>
            <w:vAlign w:val="center"/>
          </w:tcPr>
          <w:p w14:paraId="2168E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1.工作电压：DC12V</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2.工作电流：≤ 1A</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3.红外距离：30m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4.最低照度：≤0.0005 Lux</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5.防护等级：IP66</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6.工作温度： –20 ℃ ～ +55 ℃</w:t>
            </w:r>
          </w:p>
        </w:tc>
        <w:tc>
          <w:tcPr>
            <w:tcW w:w="1640" w:type="dxa"/>
            <w:shd w:val="clear" w:color="auto" w:fill="auto"/>
            <w:noWrap/>
            <w:vAlign w:val="center"/>
          </w:tcPr>
          <w:p w14:paraId="79D72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3</w:t>
            </w:r>
          </w:p>
        </w:tc>
      </w:tr>
      <w:tr w14:paraId="09651855">
        <w:trPr>
          <w:trHeight w:val="660" w:hRule="atLeast"/>
        </w:trPr>
        <w:tc>
          <w:tcPr>
            <w:tcW w:w="697" w:type="dxa"/>
            <w:shd w:val="clear" w:color="auto" w:fill="auto"/>
            <w:noWrap/>
            <w:vAlign w:val="center"/>
          </w:tcPr>
          <w:p w14:paraId="24467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10</w:t>
            </w:r>
          </w:p>
        </w:tc>
        <w:tc>
          <w:tcPr>
            <w:tcW w:w="1738" w:type="dxa"/>
            <w:shd w:val="clear" w:color="auto" w:fill="auto"/>
            <w:vAlign w:val="center"/>
          </w:tcPr>
          <w:p w14:paraId="6160E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感温光缆</w:t>
            </w:r>
          </w:p>
        </w:tc>
        <w:tc>
          <w:tcPr>
            <w:tcW w:w="5175" w:type="dxa"/>
            <w:shd w:val="clear" w:color="auto" w:fill="auto"/>
            <w:vAlign w:val="center"/>
          </w:tcPr>
          <w:p w14:paraId="10CF9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1.数值孔径：0.275 ± 0.015</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2.测温范围： –40 ℃ ~ +120 ℃（长期），+150 ℃（短期 24 h）</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3.测温精度：±0.5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4.阻燃等级：IEC 60332-3-22 A 类成束燃烧，低烟无卤符合 IEC 60754-1/2</w:t>
            </w:r>
          </w:p>
        </w:tc>
        <w:tc>
          <w:tcPr>
            <w:tcW w:w="1640" w:type="dxa"/>
            <w:shd w:val="clear" w:color="auto" w:fill="auto"/>
            <w:noWrap/>
            <w:vAlign w:val="center"/>
          </w:tcPr>
          <w:p w14:paraId="6CFE5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100</w:t>
            </w:r>
          </w:p>
        </w:tc>
      </w:tr>
      <w:tr w14:paraId="6064EED2">
        <w:trPr>
          <w:trHeight w:val="660" w:hRule="atLeast"/>
        </w:trPr>
        <w:tc>
          <w:tcPr>
            <w:tcW w:w="697" w:type="dxa"/>
            <w:shd w:val="clear" w:color="auto" w:fill="auto"/>
            <w:noWrap/>
            <w:vAlign w:val="center"/>
          </w:tcPr>
          <w:p w14:paraId="43EBA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11</w:t>
            </w:r>
          </w:p>
        </w:tc>
        <w:tc>
          <w:tcPr>
            <w:tcW w:w="1738" w:type="dxa"/>
            <w:shd w:val="clear" w:color="auto" w:fill="auto"/>
            <w:vAlign w:val="center"/>
          </w:tcPr>
          <w:p w14:paraId="0D1D0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分布式测温光纤系统主机</w:t>
            </w:r>
          </w:p>
        </w:tc>
        <w:tc>
          <w:tcPr>
            <w:tcW w:w="5175" w:type="dxa"/>
            <w:shd w:val="clear" w:color="auto" w:fill="auto"/>
            <w:vAlign w:val="center"/>
          </w:tcPr>
          <w:p w14:paraId="7A5CC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1测量距离：0.1-5km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2.温度分辨率：≤ 0.1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3.温度精度：±1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4.采样率：50 MHz</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5.工作温度：0 ~ +45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6.质保：3年整机</w:t>
            </w:r>
          </w:p>
        </w:tc>
        <w:tc>
          <w:tcPr>
            <w:tcW w:w="1640" w:type="dxa"/>
            <w:shd w:val="clear" w:color="auto" w:fill="auto"/>
            <w:noWrap/>
            <w:vAlign w:val="center"/>
          </w:tcPr>
          <w:p w14:paraId="38457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5685DFE5">
        <w:trPr>
          <w:trHeight w:val="660" w:hRule="atLeast"/>
        </w:trPr>
        <w:tc>
          <w:tcPr>
            <w:tcW w:w="697" w:type="dxa"/>
            <w:shd w:val="clear" w:color="auto" w:fill="auto"/>
            <w:noWrap/>
            <w:vAlign w:val="center"/>
          </w:tcPr>
          <w:p w14:paraId="3F3C2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12</w:t>
            </w:r>
          </w:p>
        </w:tc>
        <w:tc>
          <w:tcPr>
            <w:tcW w:w="1738" w:type="dxa"/>
            <w:shd w:val="clear" w:color="auto" w:fill="auto"/>
            <w:vAlign w:val="center"/>
          </w:tcPr>
          <w:p w14:paraId="32DE7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测振光缆</w:t>
            </w:r>
          </w:p>
        </w:tc>
        <w:tc>
          <w:tcPr>
            <w:tcW w:w="5175" w:type="dxa"/>
            <w:shd w:val="clear" w:color="auto" w:fill="auto"/>
            <w:vAlign w:val="center"/>
          </w:tcPr>
          <w:p w14:paraId="5A86B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1.光缆外径：5.0 mm ± 0.2 mm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2.弯曲半径：静态 ≤ 50 mm，动态 ≤ 100 mm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3.工作温度：–40 ℃ ~ +70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4.防水：全截面阻水凝胶</w:t>
            </w:r>
          </w:p>
        </w:tc>
        <w:tc>
          <w:tcPr>
            <w:tcW w:w="1640" w:type="dxa"/>
            <w:shd w:val="clear" w:color="auto" w:fill="auto"/>
            <w:noWrap/>
            <w:vAlign w:val="center"/>
          </w:tcPr>
          <w:p w14:paraId="393ED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100</w:t>
            </w:r>
          </w:p>
        </w:tc>
      </w:tr>
      <w:tr w14:paraId="2674829F">
        <w:trPr>
          <w:trHeight w:val="430" w:hRule="atLeast"/>
        </w:trPr>
        <w:tc>
          <w:tcPr>
            <w:tcW w:w="697" w:type="dxa"/>
            <w:shd w:val="clear" w:color="auto" w:fill="auto"/>
            <w:noWrap/>
            <w:vAlign w:val="center"/>
          </w:tcPr>
          <w:p w14:paraId="4CA353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13</w:t>
            </w:r>
          </w:p>
        </w:tc>
        <w:tc>
          <w:tcPr>
            <w:tcW w:w="1738" w:type="dxa"/>
            <w:shd w:val="clear" w:color="auto" w:fill="auto"/>
            <w:vAlign w:val="center"/>
          </w:tcPr>
          <w:p w14:paraId="5C377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听诊光纤主机</w:t>
            </w:r>
          </w:p>
        </w:tc>
        <w:tc>
          <w:tcPr>
            <w:tcW w:w="5175" w:type="dxa"/>
            <w:shd w:val="clear" w:color="auto" w:fill="auto"/>
            <w:vAlign w:val="center"/>
          </w:tcPr>
          <w:p w14:paraId="20AB1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1.测量距离：0.1-3km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2.温度分辨率：选配 DTS 模块时≤ 0.1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3.温度精度： 选配 DTS 模块时±1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4.声波定位精度：±1 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5.采样率：50MHz</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6.工作温度：0 ~ +50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7.质保：3年整机</w:t>
            </w:r>
          </w:p>
        </w:tc>
        <w:tc>
          <w:tcPr>
            <w:tcW w:w="1640" w:type="dxa"/>
            <w:shd w:val="clear" w:color="auto" w:fill="auto"/>
            <w:noWrap/>
            <w:vAlign w:val="center"/>
          </w:tcPr>
          <w:p w14:paraId="36048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75C22F73">
        <w:trPr>
          <w:trHeight w:val="2640" w:hRule="atLeast"/>
        </w:trPr>
        <w:tc>
          <w:tcPr>
            <w:tcW w:w="697" w:type="dxa"/>
            <w:shd w:val="clear" w:color="auto" w:fill="auto"/>
            <w:noWrap/>
            <w:vAlign w:val="center"/>
          </w:tcPr>
          <w:p w14:paraId="1CE5C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14</w:t>
            </w:r>
          </w:p>
        </w:tc>
        <w:tc>
          <w:tcPr>
            <w:tcW w:w="1738" w:type="dxa"/>
            <w:shd w:val="clear" w:color="auto" w:fill="auto"/>
            <w:vAlign w:val="center"/>
          </w:tcPr>
          <w:p w14:paraId="55240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应用/数据服务器</w:t>
            </w:r>
          </w:p>
        </w:tc>
        <w:tc>
          <w:tcPr>
            <w:tcW w:w="5175" w:type="dxa"/>
            <w:shd w:val="clear" w:color="auto" w:fill="auto"/>
            <w:vAlign w:val="center"/>
          </w:tcPr>
          <w:p w14:paraId="4C2E1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1.内存DDR5 64GB</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2.硬盘2×960 GB SATA SSD</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3.GPU支持：最多 3 × 300 W 双宽 GPU</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4.工作温度：5 ℃ ~ 45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5.质保：3年</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6.风扇：≥4</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7.网络：双 10 GbE + 管理口</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8.电源：≥双900 W</w:t>
            </w:r>
          </w:p>
        </w:tc>
        <w:tc>
          <w:tcPr>
            <w:tcW w:w="1640" w:type="dxa"/>
            <w:shd w:val="clear" w:color="auto" w:fill="auto"/>
            <w:noWrap/>
            <w:vAlign w:val="center"/>
          </w:tcPr>
          <w:p w14:paraId="60E1B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3C18F5D7">
        <w:trPr>
          <w:trHeight w:val="1650" w:hRule="atLeast"/>
        </w:trPr>
        <w:tc>
          <w:tcPr>
            <w:tcW w:w="697" w:type="dxa"/>
            <w:shd w:val="clear" w:color="auto" w:fill="auto"/>
            <w:noWrap/>
            <w:vAlign w:val="center"/>
          </w:tcPr>
          <w:p w14:paraId="11EAC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15</w:t>
            </w:r>
          </w:p>
        </w:tc>
        <w:tc>
          <w:tcPr>
            <w:tcW w:w="1738" w:type="dxa"/>
            <w:shd w:val="clear" w:color="auto" w:fill="auto"/>
            <w:vAlign w:val="center"/>
          </w:tcPr>
          <w:p w14:paraId="272B8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边缘服务器</w:t>
            </w:r>
          </w:p>
        </w:tc>
        <w:tc>
          <w:tcPr>
            <w:tcW w:w="5175" w:type="dxa"/>
            <w:shd w:val="clear" w:color="auto" w:fill="auto"/>
            <w:vAlign w:val="center"/>
          </w:tcPr>
          <w:p w14:paraId="0BBDA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 xml:space="preserve">1.内存32 GB (2×16 GB)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 xml:space="preserve">2.硬盘1 TB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3.CPU 集成显卡</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4.机箱：全金属工控壳</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5.质保：3年</w:t>
            </w:r>
          </w:p>
        </w:tc>
        <w:tc>
          <w:tcPr>
            <w:tcW w:w="1640" w:type="dxa"/>
            <w:shd w:val="clear" w:color="auto" w:fill="auto"/>
            <w:noWrap/>
            <w:vAlign w:val="center"/>
          </w:tcPr>
          <w:p w14:paraId="4D880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0726B428">
        <w:trPr>
          <w:trHeight w:val="1369" w:hRule="atLeast"/>
        </w:trPr>
        <w:tc>
          <w:tcPr>
            <w:tcW w:w="697" w:type="dxa"/>
            <w:shd w:val="clear" w:color="auto" w:fill="auto"/>
            <w:noWrap/>
            <w:vAlign w:val="center"/>
          </w:tcPr>
          <w:p w14:paraId="66530A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16</w:t>
            </w:r>
          </w:p>
        </w:tc>
        <w:tc>
          <w:tcPr>
            <w:tcW w:w="1738" w:type="dxa"/>
            <w:shd w:val="clear" w:color="auto" w:fill="auto"/>
            <w:vAlign w:val="center"/>
          </w:tcPr>
          <w:p w14:paraId="22A26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有限振温一体传感器(通频)</w:t>
            </w:r>
          </w:p>
        </w:tc>
        <w:tc>
          <w:tcPr>
            <w:tcW w:w="5175" w:type="dxa"/>
            <w:shd w:val="clear" w:color="auto" w:fill="auto"/>
            <w:vAlign w:val="center"/>
          </w:tcPr>
          <w:p w14:paraId="288BA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1.振动量程：0-50g</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2.振动频响：0.1 Hz ~ 10 kHz</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3.振动输出：4-20 mA</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4.温度量程： –40 ℃ ~ +125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5.温度输出：4-20 mA</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6.精度：振动 ±1 % FS；温度 ±0.5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7.供电： DC 12 ~ 30 V，&lt;20 mA</w:t>
            </w:r>
          </w:p>
        </w:tc>
        <w:tc>
          <w:tcPr>
            <w:tcW w:w="1640" w:type="dxa"/>
            <w:shd w:val="clear" w:color="auto" w:fill="auto"/>
            <w:noWrap/>
            <w:vAlign w:val="center"/>
          </w:tcPr>
          <w:p w14:paraId="65B6D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8</w:t>
            </w:r>
          </w:p>
        </w:tc>
      </w:tr>
      <w:tr w14:paraId="61AB0E38">
        <w:trPr>
          <w:trHeight w:val="2310" w:hRule="atLeast"/>
        </w:trPr>
        <w:tc>
          <w:tcPr>
            <w:tcW w:w="697" w:type="dxa"/>
            <w:shd w:val="clear" w:color="auto" w:fill="auto"/>
            <w:noWrap/>
            <w:vAlign w:val="center"/>
          </w:tcPr>
          <w:p w14:paraId="488D2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17</w:t>
            </w:r>
          </w:p>
        </w:tc>
        <w:tc>
          <w:tcPr>
            <w:tcW w:w="1738" w:type="dxa"/>
            <w:shd w:val="clear" w:color="auto" w:fill="auto"/>
            <w:vAlign w:val="center"/>
          </w:tcPr>
          <w:p w14:paraId="21ACC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有限振温一体传感器(低频)</w:t>
            </w:r>
          </w:p>
        </w:tc>
        <w:tc>
          <w:tcPr>
            <w:tcW w:w="5175" w:type="dxa"/>
            <w:shd w:val="clear" w:color="auto" w:fill="auto"/>
            <w:vAlign w:val="center"/>
          </w:tcPr>
          <w:p w14:paraId="0F145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1.振动量程：0-20 g</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2.振动频响：0.05 Hz ~ 1 kHz</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3.振动输出：4-20 mA</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4.温度量程：–40 ℃ ~ +125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5.温度输出：4-20 mA</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6.精度：振动 ±1 % FS；温度 ±0.5 ℃</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7.供电：DC 12 ~ 30 V，总电流 &lt;18 mA</w:t>
            </w:r>
          </w:p>
        </w:tc>
        <w:tc>
          <w:tcPr>
            <w:tcW w:w="1640" w:type="dxa"/>
            <w:shd w:val="clear" w:color="auto" w:fill="auto"/>
            <w:noWrap/>
            <w:vAlign w:val="center"/>
          </w:tcPr>
          <w:p w14:paraId="25C18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8</w:t>
            </w:r>
          </w:p>
        </w:tc>
      </w:tr>
      <w:tr w14:paraId="4F91B28B">
        <w:trPr>
          <w:trHeight w:val="1650" w:hRule="atLeast"/>
        </w:trPr>
        <w:tc>
          <w:tcPr>
            <w:tcW w:w="697" w:type="dxa"/>
            <w:shd w:val="clear" w:color="auto" w:fill="auto"/>
            <w:noWrap/>
            <w:vAlign w:val="center"/>
          </w:tcPr>
          <w:p w14:paraId="4C1D0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18</w:t>
            </w:r>
          </w:p>
        </w:tc>
        <w:tc>
          <w:tcPr>
            <w:tcW w:w="1738" w:type="dxa"/>
            <w:shd w:val="clear" w:color="auto" w:fill="auto"/>
            <w:vAlign w:val="center"/>
          </w:tcPr>
          <w:p w14:paraId="08706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传感器信号线缆(30米)</w:t>
            </w:r>
          </w:p>
        </w:tc>
        <w:tc>
          <w:tcPr>
            <w:tcW w:w="5175" w:type="dxa"/>
            <w:shd w:val="clear" w:color="auto" w:fill="auto"/>
            <w:vAlign w:val="center"/>
          </w:tcPr>
          <w:p w14:paraId="0952C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1.导体：4 芯镀锡铜 0.3 mm²（AWG 22）</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2.绝缘： PVC 芯线 1.4 mm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3.耐压：300 V AC（1 min 不击穿）</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4.导体电阻：≤ 58 Ω/km</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5.工作温度： –20 ℃~+70 ℃ / 0~90 %RH</w:t>
            </w:r>
          </w:p>
        </w:tc>
        <w:tc>
          <w:tcPr>
            <w:tcW w:w="1640" w:type="dxa"/>
            <w:shd w:val="clear" w:color="auto" w:fill="auto"/>
            <w:noWrap/>
            <w:vAlign w:val="center"/>
          </w:tcPr>
          <w:p w14:paraId="57C11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16</w:t>
            </w:r>
          </w:p>
        </w:tc>
      </w:tr>
      <w:tr w14:paraId="37708EED">
        <w:trPr>
          <w:trHeight w:val="660" w:hRule="atLeast"/>
        </w:trPr>
        <w:tc>
          <w:tcPr>
            <w:tcW w:w="697" w:type="dxa"/>
            <w:shd w:val="clear" w:color="auto" w:fill="auto"/>
            <w:noWrap/>
            <w:vAlign w:val="center"/>
          </w:tcPr>
          <w:p w14:paraId="6B2A1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19</w:t>
            </w:r>
          </w:p>
        </w:tc>
        <w:tc>
          <w:tcPr>
            <w:tcW w:w="1738" w:type="dxa"/>
            <w:shd w:val="clear" w:color="auto" w:fill="auto"/>
            <w:vAlign w:val="center"/>
          </w:tcPr>
          <w:p w14:paraId="54205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16通道数据采集器</w:t>
            </w:r>
          </w:p>
        </w:tc>
        <w:tc>
          <w:tcPr>
            <w:tcW w:w="5175" w:type="dxa"/>
            <w:shd w:val="clear" w:color="auto" w:fill="auto"/>
            <w:vAlign w:val="center"/>
          </w:tcPr>
          <w:p w14:paraId="59FE1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1.ADC分辨率：16 bit SAR</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2.采样率： 100 kS/s 每通道（全局同步）</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3.输入范围： ±10 V（固定量程）</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4.精度： ±0.1 % FS</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5.动态范围： 86 dB</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6.质保：2年</w:t>
            </w:r>
          </w:p>
        </w:tc>
        <w:tc>
          <w:tcPr>
            <w:tcW w:w="1640" w:type="dxa"/>
            <w:shd w:val="clear" w:color="auto" w:fill="auto"/>
            <w:noWrap/>
            <w:vAlign w:val="center"/>
          </w:tcPr>
          <w:p w14:paraId="1854A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1B613EEF">
        <w:trPr>
          <w:trHeight w:val="1980" w:hRule="atLeast"/>
        </w:trPr>
        <w:tc>
          <w:tcPr>
            <w:tcW w:w="697" w:type="dxa"/>
            <w:shd w:val="clear" w:color="auto" w:fill="auto"/>
            <w:noWrap/>
            <w:vAlign w:val="center"/>
          </w:tcPr>
          <w:p w14:paraId="7D205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20</w:t>
            </w:r>
          </w:p>
        </w:tc>
        <w:tc>
          <w:tcPr>
            <w:tcW w:w="1738" w:type="dxa"/>
            <w:shd w:val="clear" w:color="auto" w:fill="auto"/>
            <w:vAlign w:val="center"/>
          </w:tcPr>
          <w:p w14:paraId="16D09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电源、网络、数据采集盘箱</w:t>
            </w:r>
          </w:p>
        </w:tc>
        <w:tc>
          <w:tcPr>
            <w:tcW w:w="5175" w:type="dxa"/>
            <w:shd w:val="clear" w:color="auto" w:fill="auto"/>
            <w:vAlign w:val="center"/>
          </w:tcPr>
          <w:p w14:paraId="7B6E4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1.箱体：9U 壁挂</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2.电源单元：内置工业电源</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3.网络配线：12 口非屏蔽配线架+ 1 口光纤适配器</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4.数据采集盘：前置 1 × 16 口端子排+ 1 × 8 口 BNC 面板</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 xml:space="preserve">5.工作温度：–10 ℃~+65℃ </w:t>
            </w:r>
          </w:p>
        </w:tc>
        <w:tc>
          <w:tcPr>
            <w:tcW w:w="1640" w:type="dxa"/>
            <w:shd w:val="clear" w:color="auto" w:fill="auto"/>
            <w:noWrap/>
            <w:vAlign w:val="center"/>
          </w:tcPr>
          <w:p w14:paraId="6B99F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3A78D035">
        <w:trPr>
          <w:trHeight w:val="1650" w:hRule="atLeast"/>
        </w:trPr>
        <w:tc>
          <w:tcPr>
            <w:tcW w:w="697" w:type="dxa"/>
            <w:shd w:val="clear" w:color="auto" w:fill="auto"/>
            <w:noWrap/>
            <w:vAlign w:val="center"/>
          </w:tcPr>
          <w:p w14:paraId="67A37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21</w:t>
            </w:r>
          </w:p>
        </w:tc>
        <w:tc>
          <w:tcPr>
            <w:tcW w:w="1738" w:type="dxa"/>
            <w:shd w:val="clear" w:color="auto" w:fill="auto"/>
            <w:vAlign w:val="center"/>
          </w:tcPr>
          <w:p w14:paraId="08A1C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高性能笔记本</w:t>
            </w:r>
          </w:p>
        </w:tc>
        <w:tc>
          <w:tcPr>
            <w:tcW w:w="5175" w:type="dxa"/>
            <w:shd w:val="clear" w:color="auto" w:fill="auto"/>
            <w:vAlign w:val="center"/>
          </w:tcPr>
          <w:p w14:paraId="1ECC4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1.处理器：Ultra7</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2.内存：32GB  DDR5</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3.存储：1TB 固态硬盘</w:t>
            </w:r>
            <w:r>
              <w:rPr>
                <w:rFonts w:hint="eastAsia" w:ascii="仿宋" w:hAnsi="仿宋" w:eastAsia="仿宋" w:cs="仿宋"/>
                <w:i w:val="0"/>
                <w:iCs w:val="0"/>
                <w:caps w:val="0"/>
                <w:color w:val="333333"/>
                <w:spacing w:val="0"/>
                <w:kern w:val="0"/>
                <w:sz w:val="24"/>
                <w:szCs w:val="24"/>
                <w:lang w:val="en-US" w:eastAsia="zh-CN" w:bidi="ar"/>
              </w:rPr>
              <w:br w:type="textWrapping"/>
            </w:r>
            <w:r>
              <w:rPr>
                <w:rFonts w:hint="eastAsia" w:ascii="仿宋" w:hAnsi="仿宋" w:eastAsia="仿宋" w:cs="仿宋"/>
                <w:i w:val="0"/>
                <w:iCs w:val="0"/>
                <w:caps w:val="0"/>
                <w:color w:val="333333"/>
                <w:spacing w:val="0"/>
                <w:kern w:val="0"/>
                <w:sz w:val="24"/>
                <w:szCs w:val="24"/>
                <w:lang w:val="en-US" w:eastAsia="zh-CN" w:bidi="ar"/>
              </w:rPr>
              <w:t>4.质保：整机2年</w:t>
            </w:r>
          </w:p>
        </w:tc>
        <w:tc>
          <w:tcPr>
            <w:tcW w:w="1640" w:type="dxa"/>
            <w:shd w:val="clear" w:color="auto" w:fill="auto"/>
            <w:noWrap/>
            <w:vAlign w:val="center"/>
          </w:tcPr>
          <w:p w14:paraId="332FA0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r w14:paraId="67BE9341">
        <w:trPr>
          <w:trHeight w:val="430" w:hRule="atLeast"/>
        </w:trPr>
        <w:tc>
          <w:tcPr>
            <w:tcW w:w="697" w:type="dxa"/>
            <w:shd w:val="clear" w:color="auto" w:fill="auto"/>
            <w:noWrap/>
            <w:vAlign w:val="center"/>
          </w:tcPr>
          <w:p w14:paraId="606C8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22</w:t>
            </w:r>
          </w:p>
        </w:tc>
        <w:tc>
          <w:tcPr>
            <w:tcW w:w="1738" w:type="dxa"/>
            <w:shd w:val="clear" w:color="auto" w:fill="auto"/>
            <w:vAlign w:val="center"/>
          </w:tcPr>
          <w:p w14:paraId="1036F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设备安装调试</w:t>
            </w:r>
          </w:p>
        </w:tc>
        <w:tc>
          <w:tcPr>
            <w:tcW w:w="5175" w:type="dxa"/>
            <w:shd w:val="clear" w:color="auto" w:fill="auto"/>
            <w:noWrap/>
            <w:vAlign w:val="center"/>
          </w:tcPr>
          <w:p w14:paraId="77B13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针对落地场景进行相关设备的安装和调试</w:t>
            </w:r>
          </w:p>
        </w:tc>
        <w:tc>
          <w:tcPr>
            <w:tcW w:w="1640" w:type="dxa"/>
            <w:shd w:val="clear" w:color="auto" w:fill="auto"/>
            <w:noWrap/>
            <w:vAlign w:val="center"/>
          </w:tcPr>
          <w:p w14:paraId="54E05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r>
    </w:tbl>
    <w:p w14:paraId="1EEA4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2.软件开发费用，配合甲方算法完成软件开发（预计100人天左右，地点根据情况指定，食宿等费用自理）</w:t>
      </w:r>
    </w:p>
    <w:p w14:paraId="6936A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详细要求可电话联系骆老师（18055357830）</w:t>
      </w:r>
    </w:p>
    <w:p w14:paraId="046986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both"/>
        <w:rPr>
          <w:rFonts w:hint="default"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三、供应商资格要求</w:t>
      </w:r>
    </w:p>
    <w:p w14:paraId="4F935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符合《中华人民共和国政府采购法》第二十二条规定；</w:t>
      </w:r>
    </w:p>
    <w:p w14:paraId="491A6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具备合格有效的营业执照（或事业单位法人证书）；</w:t>
      </w:r>
    </w:p>
    <w:p w14:paraId="44390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具备完成本项目的技术实力、人员配置和服务经验。</w:t>
      </w:r>
    </w:p>
    <w:p w14:paraId="36F3F5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both"/>
        <w:rPr>
          <w:rFonts w:hint="default"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四、采购控制价</w:t>
      </w:r>
    </w:p>
    <w:p w14:paraId="4A1CB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人民币48.288万元。</w:t>
      </w:r>
    </w:p>
    <w:p w14:paraId="36C6C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黑体" w:hAnsi="宋体" w:eastAsia="黑体" w:cs="黑体"/>
          <w:i w:val="0"/>
          <w:iCs w:val="0"/>
          <w:caps w:val="0"/>
          <w:color w:val="333333"/>
          <w:spacing w:val="0"/>
          <w:kern w:val="0"/>
          <w:sz w:val="32"/>
          <w:szCs w:val="32"/>
          <w:lang w:val="en-US" w:eastAsia="zh-CN" w:bidi="ar"/>
        </w:rPr>
      </w:pPr>
      <w:r>
        <w:rPr>
          <w:rFonts w:hint="eastAsia" w:ascii="黑体" w:hAnsi="宋体" w:eastAsia="黑体" w:cs="黑体"/>
          <w:i w:val="0"/>
          <w:iCs w:val="0"/>
          <w:caps w:val="0"/>
          <w:color w:val="333333"/>
          <w:spacing w:val="0"/>
          <w:kern w:val="0"/>
          <w:sz w:val="32"/>
          <w:szCs w:val="32"/>
          <w:lang w:val="en-US" w:eastAsia="zh-CN" w:bidi="ar"/>
        </w:rPr>
        <w:t>五、投标文件递交截止时间及地点</w:t>
      </w:r>
    </w:p>
    <w:p w14:paraId="6DBF9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1.投标方式：将投标所需材料加盖公章，扫描后发送至lwh@ustc.win，纸质版邮寄至长三角信息智能创新研究院；</w:t>
      </w:r>
    </w:p>
    <w:p w14:paraId="550A05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2.截止时间：2026年5月25日上午9:00</w:t>
      </w:r>
      <w:r>
        <w:rPr>
          <w:rFonts w:hint="default" w:ascii="仿宋" w:hAnsi="仿宋" w:eastAsia="仿宋" w:cs="仿宋"/>
          <w:i w:val="0"/>
          <w:iCs w:val="0"/>
          <w:caps w:val="0"/>
          <w:color w:val="333333"/>
          <w:spacing w:val="0"/>
          <w:kern w:val="0"/>
          <w:sz w:val="32"/>
          <w:szCs w:val="32"/>
          <w:lang w:val="en-US" w:eastAsia="zh-CN" w:bidi="ar"/>
        </w:rPr>
        <w:t>，以收到纸质材料为准。</w:t>
      </w:r>
    </w:p>
    <w:p w14:paraId="50FB0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3.递交地点：安徽省芜湖市弋江区中山南路服务外包产业园5号楼</w:t>
      </w:r>
      <w:r>
        <w:rPr>
          <w:rFonts w:hint="default" w:ascii="仿宋" w:hAnsi="仿宋" w:eastAsia="仿宋" w:cs="仿宋"/>
          <w:i w:val="0"/>
          <w:iCs w:val="0"/>
          <w:caps w:val="0"/>
          <w:color w:val="333333"/>
          <w:spacing w:val="0"/>
          <w:kern w:val="0"/>
          <w:sz w:val="32"/>
          <w:szCs w:val="32"/>
          <w:lang w:val="en-US" w:eastAsia="zh-CN" w:bidi="ar"/>
        </w:rPr>
        <w:t>4楼</w:t>
      </w:r>
      <w:r>
        <w:rPr>
          <w:rFonts w:hint="eastAsia" w:ascii="仿宋" w:hAnsi="仿宋" w:eastAsia="仿宋" w:cs="仿宋"/>
          <w:i w:val="0"/>
          <w:iCs w:val="0"/>
          <w:caps w:val="0"/>
          <w:color w:val="333333"/>
          <w:spacing w:val="0"/>
          <w:kern w:val="0"/>
          <w:sz w:val="32"/>
          <w:szCs w:val="32"/>
          <w:lang w:val="en-US" w:eastAsia="zh-CN" w:bidi="ar"/>
        </w:rPr>
        <w:t xml:space="preserve"> </w:t>
      </w:r>
    </w:p>
    <w:p w14:paraId="2F25F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ascii="等线" w:hAnsi="等线" w:eastAsia="等线" w:cs="等线"/>
          <w:i w:val="0"/>
          <w:iCs w:val="0"/>
          <w:caps w:val="0"/>
          <w:color w:val="333333"/>
          <w:spacing w:val="0"/>
          <w:sz w:val="21"/>
          <w:szCs w:val="21"/>
        </w:rPr>
      </w:pPr>
      <w:r>
        <w:rPr>
          <w:rFonts w:ascii="黑体" w:hAnsi="宋体" w:eastAsia="黑体" w:cs="黑体"/>
          <w:i w:val="0"/>
          <w:iCs w:val="0"/>
          <w:caps w:val="0"/>
          <w:color w:val="333333"/>
          <w:spacing w:val="0"/>
          <w:kern w:val="0"/>
          <w:sz w:val="32"/>
          <w:szCs w:val="32"/>
          <w:bdr w:val="none" w:color="auto" w:sz="0" w:space="0"/>
          <w:lang w:val="en-US" w:eastAsia="zh-CN" w:bidi="ar"/>
        </w:rPr>
        <w:t>六、中标方式及合同签订</w:t>
      </w:r>
    </w:p>
    <w:p w14:paraId="65BAB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bdr w:val="none" w:color="auto" w:sz="0" w:space="0"/>
          <w:lang w:val="en-US" w:eastAsia="zh-CN" w:bidi="ar"/>
        </w:rPr>
      </w:pPr>
      <w:r>
        <w:rPr>
          <w:rFonts w:ascii="仿宋" w:hAnsi="仿宋" w:eastAsia="仿宋" w:cs="仿宋"/>
          <w:i w:val="0"/>
          <w:iCs w:val="0"/>
          <w:caps w:val="0"/>
          <w:color w:val="333333"/>
          <w:spacing w:val="0"/>
          <w:kern w:val="0"/>
          <w:sz w:val="32"/>
          <w:szCs w:val="32"/>
          <w:bdr w:val="none" w:color="auto" w:sz="0" w:space="0"/>
          <w:lang w:val="en-US" w:eastAsia="zh-CN" w:bidi="ar"/>
        </w:rPr>
        <w:t>对满足服务要求的有效报名参与者，拟于</w:t>
      </w:r>
      <w:r>
        <w:rPr>
          <w:rFonts w:hint="default" w:ascii="仿宋" w:hAnsi="仿宋" w:eastAsia="仿宋" w:cs="仿宋"/>
          <w:i w:val="0"/>
          <w:iCs w:val="0"/>
          <w:caps w:val="0"/>
          <w:color w:val="333333"/>
          <w:spacing w:val="0"/>
          <w:kern w:val="0"/>
          <w:sz w:val="34"/>
          <w:szCs w:val="34"/>
          <w:bdr w:val="none" w:color="auto" w:sz="0" w:space="0"/>
          <w:lang w:val="en-US" w:eastAsia="zh-CN" w:bidi="ar"/>
        </w:rPr>
        <w:t>2026</w:t>
      </w:r>
      <w:r>
        <w:rPr>
          <w:rFonts w:hint="default" w:ascii="仿宋" w:hAnsi="仿宋" w:eastAsia="仿宋" w:cs="仿宋"/>
          <w:i w:val="0"/>
          <w:iCs w:val="0"/>
          <w:caps w:val="0"/>
          <w:color w:val="333333"/>
          <w:spacing w:val="0"/>
          <w:kern w:val="0"/>
          <w:sz w:val="32"/>
          <w:szCs w:val="32"/>
          <w:bdr w:val="none" w:color="auto" w:sz="0" w:space="0"/>
          <w:lang w:val="en-US" w:eastAsia="zh-CN" w:bidi="ar"/>
        </w:rPr>
        <w:t>年</w:t>
      </w:r>
      <w:r>
        <w:rPr>
          <w:rFonts w:hint="default" w:ascii="仿宋" w:hAnsi="仿宋" w:eastAsia="仿宋" w:cs="仿宋"/>
          <w:i w:val="0"/>
          <w:iCs w:val="0"/>
          <w:caps w:val="0"/>
          <w:color w:val="333333"/>
          <w:spacing w:val="0"/>
          <w:kern w:val="0"/>
          <w:sz w:val="34"/>
          <w:szCs w:val="34"/>
          <w:bdr w:val="none" w:color="auto" w:sz="0" w:space="0"/>
          <w:lang w:val="en-US" w:eastAsia="zh-CN" w:bidi="ar"/>
        </w:rPr>
        <w:t>5</w:t>
      </w:r>
      <w:r>
        <w:rPr>
          <w:rFonts w:hint="default" w:ascii="仿宋" w:hAnsi="仿宋" w:eastAsia="仿宋" w:cs="仿宋"/>
          <w:i w:val="0"/>
          <w:iCs w:val="0"/>
          <w:caps w:val="0"/>
          <w:color w:val="333333"/>
          <w:spacing w:val="0"/>
          <w:kern w:val="0"/>
          <w:sz w:val="32"/>
          <w:szCs w:val="32"/>
          <w:bdr w:val="none" w:color="auto" w:sz="0" w:space="0"/>
          <w:lang w:val="en-US" w:eastAsia="zh-CN" w:bidi="ar"/>
        </w:rPr>
        <w:t>月</w:t>
      </w:r>
      <w:r>
        <w:rPr>
          <w:rFonts w:hint="eastAsia" w:ascii="仿宋" w:hAnsi="仿宋" w:eastAsia="仿宋" w:cs="仿宋"/>
          <w:i w:val="0"/>
          <w:iCs w:val="0"/>
          <w:caps w:val="0"/>
          <w:color w:val="333333"/>
          <w:spacing w:val="0"/>
          <w:kern w:val="0"/>
          <w:sz w:val="34"/>
          <w:szCs w:val="34"/>
          <w:bdr w:val="none" w:color="auto" w:sz="0" w:space="0"/>
          <w:lang w:val="en-US" w:eastAsia="zh-CN" w:bidi="ar"/>
        </w:rPr>
        <w:t>25</w:t>
      </w:r>
      <w:r>
        <w:rPr>
          <w:rFonts w:hint="default" w:ascii="仿宋" w:hAnsi="仿宋" w:eastAsia="仿宋" w:cs="仿宋"/>
          <w:i w:val="0"/>
          <w:iCs w:val="0"/>
          <w:caps w:val="0"/>
          <w:color w:val="333333"/>
          <w:spacing w:val="0"/>
          <w:kern w:val="0"/>
          <w:sz w:val="32"/>
          <w:szCs w:val="32"/>
          <w:bdr w:val="none" w:color="auto" w:sz="0" w:space="0"/>
          <w:lang w:val="en-US" w:eastAsia="zh-CN" w:bidi="ar"/>
        </w:rPr>
        <w:t>日开标，采用</w:t>
      </w:r>
      <w:r>
        <w:rPr>
          <w:rFonts w:hint="eastAsia" w:ascii="仿宋" w:hAnsi="仿宋" w:eastAsia="仿宋" w:cs="仿宋"/>
          <w:i w:val="0"/>
          <w:iCs w:val="0"/>
          <w:caps w:val="0"/>
          <w:color w:val="333333"/>
          <w:spacing w:val="0"/>
          <w:kern w:val="0"/>
          <w:sz w:val="32"/>
          <w:szCs w:val="32"/>
          <w:bdr w:val="none" w:color="auto" w:sz="0" w:space="0"/>
          <w:lang w:val="en-US" w:eastAsia="zh-CN" w:bidi="ar"/>
        </w:rPr>
        <w:t>最低价中标</w:t>
      </w:r>
      <w:r>
        <w:rPr>
          <w:rFonts w:hint="default" w:ascii="仿宋" w:hAnsi="仿宋" w:eastAsia="仿宋" w:cs="仿宋"/>
          <w:i w:val="0"/>
          <w:iCs w:val="0"/>
          <w:caps w:val="0"/>
          <w:color w:val="333333"/>
          <w:spacing w:val="0"/>
          <w:kern w:val="0"/>
          <w:sz w:val="32"/>
          <w:szCs w:val="32"/>
          <w:bdr w:val="none" w:color="auto" w:sz="0" w:space="0"/>
          <w:lang w:val="en-US" w:eastAsia="zh-CN" w:bidi="ar"/>
        </w:rPr>
        <w:t>。开标结果挂网公示，并以《成交通知书》的方式告知中标方，确认成交后即签订合同。</w:t>
      </w:r>
    </w:p>
    <w:p w14:paraId="763ED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ascii="等线" w:hAnsi="等线" w:eastAsia="等线" w:cs="等线"/>
          <w:i w:val="0"/>
          <w:iCs w:val="0"/>
          <w:caps w:val="0"/>
          <w:color w:val="333333"/>
          <w:spacing w:val="0"/>
          <w:sz w:val="21"/>
          <w:szCs w:val="21"/>
        </w:rPr>
      </w:pPr>
      <w:r>
        <w:rPr>
          <w:rFonts w:ascii="黑体" w:hAnsi="宋体" w:eastAsia="黑体" w:cs="黑体"/>
          <w:i w:val="0"/>
          <w:iCs w:val="0"/>
          <w:caps w:val="0"/>
          <w:color w:val="333333"/>
          <w:spacing w:val="0"/>
          <w:kern w:val="0"/>
          <w:sz w:val="32"/>
          <w:szCs w:val="32"/>
          <w:bdr w:val="none" w:color="auto" w:sz="0" w:space="0"/>
          <w:lang w:val="en-US" w:eastAsia="zh-CN" w:bidi="ar"/>
        </w:rPr>
        <w:t>七、供货方式</w:t>
      </w:r>
    </w:p>
    <w:p w14:paraId="7E101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i w:val="0"/>
          <w:iCs w:val="0"/>
          <w:caps w:val="0"/>
          <w:color w:val="333333"/>
          <w:spacing w:val="0"/>
          <w:sz w:val="21"/>
          <w:szCs w:val="21"/>
        </w:rPr>
      </w:pPr>
      <w:r>
        <w:rPr>
          <w:rFonts w:ascii="仿宋" w:hAnsi="仿宋" w:eastAsia="仿宋" w:cs="仿宋"/>
          <w:i w:val="0"/>
          <w:iCs w:val="0"/>
          <w:caps w:val="0"/>
          <w:color w:val="333333"/>
          <w:spacing w:val="0"/>
          <w:kern w:val="0"/>
          <w:sz w:val="32"/>
          <w:szCs w:val="32"/>
          <w:bdr w:val="none" w:color="auto" w:sz="0" w:space="0"/>
          <w:lang w:val="en-US" w:eastAsia="zh-CN" w:bidi="ar"/>
        </w:rPr>
        <w:t>合同签订后的次日，即可提供服务。</w:t>
      </w:r>
    </w:p>
    <w:p w14:paraId="32196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等线" w:hAnsi="等线" w:eastAsia="等线" w:cs="等线"/>
          <w:i w:val="0"/>
          <w:iCs w:val="0"/>
          <w:caps w:val="0"/>
          <w:color w:val="333333"/>
          <w:spacing w:val="0"/>
          <w:sz w:val="21"/>
          <w:szCs w:val="21"/>
        </w:rPr>
      </w:pPr>
      <w:r>
        <w:rPr>
          <w:rFonts w:hint="default" w:ascii="黑体" w:hAnsi="宋体" w:eastAsia="黑体" w:cs="黑体"/>
          <w:i w:val="0"/>
          <w:iCs w:val="0"/>
          <w:caps w:val="0"/>
          <w:color w:val="333333"/>
          <w:spacing w:val="0"/>
          <w:kern w:val="0"/>
          <w:sz w:val="32"/>
          <w:szCs w:val="32"/>
          <w:bdr w:val="none" w:color="auto" w:sz="0" w:space="0"/>
          <w:lang w:val="en-US" w:eastAsia="zh-CN" w:bidi="ar"/>
        </w:rPr>
        <w:t>八、项目单位及联系方式</w:t>
      </w:r>
    </w:p>
    <w:p w14:paraId="065C2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i w:val="0"/>
          <w:iCs w:val="0"/>
          <w:caps w:val="0"/>
          <w:color w:val="333333"/>
          <w:spacing w:val="0"/>
          <w:sz w:val="21"/>
          <w:szCs w:val="21"/>
        </w:rPr>
      </w:pPr>
      <w:r>
        <w:rPr>
          <w:rFonts w:hint="default" w:ascii="仿宋" w:hAnsi="仿宋" w:eastAsia="仿宋" w:cs="仿宋"/>
          <w:i w:val="0"/>
          <w:iCs w:val="0"/>
          <w:caps w:val="0"/>
          <w:color w:val="333333"/>
          <w:spacing w:val="0"/>
          <w:kern w:val="0"/>
          <w:sz w:val="32"/>
          <w:szCs w:val="32"/>
          <w:bdr w:val="none" w:color="auto" w:sz="0" w:space="0"/>
          <w:lang w:val="en-US" w:eastAsia="zh-CN" w:bidi="ar"/>
        </w:rPr>
        <w:t>项目单位：长三角信息智能创新研究院</w:t>
      </w:r>
    </w:p>
    <w:p w14:paraId="13D6D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i w:val="0"/>
          <w:iCs w:val="0"/>
          <w:caps w:val="0"/>
          <w:color w:val="333333"/>
          <w:spacing w:val="0"/>
          <w:sz w:val="21"/>
          <w:szCs w:val="21"/>
        </w:rPr>
      </w:pPr>
      <w:r>
        <w:rPr>
          <w:rFonts w:hint="default" w:ascii="仿宋" w:hAnsi="仿宋" w:eastAsia="仿宋" w:cs="仿宋"/>
          <w:i w:val="0"/>
          <w:iCs w:val="0"/>
          <w:caps w:val="0"/>
          <w:color w:val="333333"/>
          <w:spacing w:val="0"/>
          <w:kern w:val="0"/>
          <w:sz w:val="32"/>
          <w:szCs w:val="32"/>
          <w:bdr w:val="none" w:color="auto" w:sz="0" w:space="0"/>
          <w:lang w:val="en-US" w:eastAsia="zh-CN" w:bidi="ar"/>
        </w:rPr>
        <w:t>联系人：</w:t>
      </w:r>
      <w:r>
        <w:rPr>
          <w:rFonts w:hint="eastAsia" w:ascii="仿宋" w:hAnsi="仿宋" w:eastAsia="仿宋" w:cs="仿宋"/>
          <w:i w:val="0"/>
          <w:iCs w:val="0"/>
          <w:caps w:val="0"/>
          <w:color w:val="333333"/>
          <w:spacing w:val="0"/>
          <w:kern w:val="0"/>
          <w:sz w:val="32"/>
          <w:szCs w:val="32"/>
          <w:bdr w:val="none" w:color="auto" w:sz="0" w:space="0"/>
          <w:lang w:val="en-US" w:eastAsia="zh-CN" w:bidi="ar"/>
        </w:rPr>
        <w:t>骆老师</w:t>
      </w:r>
      <w:r>
        <w:rPr>
          <w:rFonts w:hint="default" w:ascii="仿宋" w:hAnsi="仿宋" w:eastAsia="仿宋" w:cs="仿宋"/>
          <w:i w:val="0"/>
          <w:iCs w:val="0"/>
          <w:caps w:val="0"/>
          <w:color w:val="333333"/>
          <w:spacing w:val="0"/>
          <w:kern w:val="0"/>
          <w:sz w:val="32"/>
          <w:szCs w:val="32"/>
          <w:bdr w:val="none" w:color="auto" w:sz="0" w:space="0"/>
          <w:lang w:val="en-US" w:eastAsia="zh-CN" w:bidi="ar"/>
        </w:rPr>
        <w:t> 联系方式：</w:t>
      </w:r>
      <w:r>
        <w:rPr>
          <w:rFonts w:hint="default" w:ascii="仿宋" w:hAnsi="仿宋" w:eastAsia="仿宋" w:cs="仿宋"/>
          <w:i w:val="0"/>
          <w:iCs w:val="0"/>
          <w:caps w:val="0"/>
          <w:color w:val="333333"/>
          <w:spacing w:val="0"/>
          <w:kern w:val="0"/>
          <w:sz w:val="34"/>
          <w:szCs w:val="34"/>
          <w:bdr w:val="none" w:color="auto" w:sz="0" w:space="0"/>
          <w:lang w:val="en-US" w:eastAsia="zh-CN" w:bidi="ar"/>
        </w:rPr>
        <w:t>18555550099</w:t>
      </w:r>
    </w:p>
    <w:p w14:paraId="1DBF6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等线" w:hAnsi="等线" w:eastAsia="等线" w:cs="等线"/>
          <w:i w:val="0"/>
          <w:iCs w:val="0"/>
          <w:caps w:val="0"/>
          <w:color w:val="333333"/>
          <w:spacing w:val="0"/>
          <w:sz w:val="21"/>
          <w:szCs w:val="21"/>
        </w:rPr>
      </w:pPr>
      <w:r>
        <w:rPr>
          <w:rFonts w:hint="default" w:ascii="黑体" w:hAnsi="宋体" w:eastAsia="黑体" w:cs="黑体"/>
          <w:i w:val="0"/>
          <w:iCs w:val="0"/>
          <w:caps w:val="0"/>
          <w:color w:val="333333"/>
          <w:spacing w:val="0"/>
          <w:kern w:val="0"/>
          <w:sz w:val="32"/>
          <w:szCs w:val="32"/>
          <w:bdr w:val="none" w:color="auto" w:sz="0" w:space="0"/>
          <w:lang w:val="en-US" w:eastAsia="zh-CN" w:bidi="ar"/>
        </w:rPr>
        <w:t>九、附件文档</w:t>
      </w:r>
    </w:p>
    <w:p w14:paraId="436C5C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rPr>
          <w:rFonts w:ascii="Arial" w:hAnsi="Arial" w:cs="Arial"/>
          <w:i w:val="0"/>
          <w:iCs w:val="0"/>
          <w:caps w:val="0"/>
          <w:color w:val="333333"/>
          <w:spacing w:val="0"/>
          <w:sz w:val="34"/>
          <w:szCs w:val="34"/>
        </w:rPr>
      </w:pPr>
      <w:r>
        <w:rPr>
          <w:rFonts w:hint="eastAsia" w:ascii="仿宋" w:hAnsi="仿宋" w:eastAsia="仿宋" w:cs="仿宋"/>
          <w:i w:val="0"/>
          <w:iCs w:val="0"/>
          <w:caps w:val="0"/>
          <w:color w:val="333333"/>
          <w:spacing w:val="0"/>
          <w:kern w:val="0"/>
          <w:sz w:val="34"/>
          <w:szCs w:val="34"/>
          <w:bdr w:val="none" w:color="auto" w:sz="0" w:space="0"/>
          <w:lang w:val="en-US" w:eastAsia="zh-CN" w:bidi="ar"/>
        </w:rPr>
        <w:t>投标材料要求及模板</w:t>
      </w:r>
    </w:p>
    <w:p w14:paraId="3180E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333333"/>
          <w:spacing w:val="0"/>
          <w:kern w:val="0"/>
          <w:sz w:val="32"/>
          <w:szCs w:val="32"/>
          <w:bdr w:val="none" w:color="auto" w:sz="0" w:space="0"/>
          <w:lang w:val="en-US" w:eastAsia="zh-CN" w:bidi="ar"/>
        </w:rPr>
      </w:pPr>
    </w:p>
    <w:p w14:paraId="1FCCD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rPr>
          <w:rFonts w:hint="default" w:ascii="仿宋" w:hAnsi="仿宋" w:eastAsia="仿宋" w:cs="仿宋"/>
          <w:i w:val="0"/>
          <w:iCs w:val="0"/>
          <w:caps w:val="0"/>
          <w:color w:val="333333"/>
          <w:spacing w:val="0"/>
          <w:kern w:val="0"/>
          <w:sz w:val="34"/>
          <w:szCs w:val="34"/>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 xml:space="preserve">                          </w:t>
      </w:r>
      <w:r>
        <w:rPr>
          <w:rFonts w:hint="eastAsia" w:ascii="仿宋" w:hAnsi="仿宋" w:eastAsia="仿宋" w:cs="仿宋"/>
          <w:i w:val="0"/>
          <w:iCs w:val="0"/>
          <w:caps w:val="0"/>
          <w:color w:val="333333"/>
          <w:spacing w:val="0"/>
          <w:kern w:val="0"/>
          <w:sz w:val="34"/>
          <w:szCs w:val="34"/>
          <w:lang w:val="en-US" w:eastAsia="zh-CN" w:bidi="ar"/>
        </w:rPr>
        <w:t xml:space="preserve"> 长三角信息智能创新研究院</w:t>
      </w:r>
    </w:p>
    <w:p w14:paraId="264AC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right"/>
        <w:rPr>
          <w:rFonts w:hint="eastAsia" w:ascii="仿宋" w:hAnsi="仿宋" w:eastAsia="仿宋" w:cs="仿宋"/>
          <w:i w:val="0"/>
          <w:iCs w:val="0"/>
          <w:caps w:val="0"/>
          <w:color w:val="333333"/>
          <w:spacing w:val="0"/>
          <w:kern w:val="0"/>
          <w:sz w:val="34"/>
          <w:szCs w:val="34"/>
          <w:lang w:val="en-US" w:eastAsia="zh-CN" w:bidi="ar"/>
        </w:rPr>
      </w:pPr>
      <w:r>
        <w:rPr>
          <w:rFonts w:hint="eastAsia" w:ascii="仿宋" w:hAnsi="仿宋" w:eastAsia="仿宋" w:cs="仿宋"/>
          <w:i w:val="0"/>
          <w:iCs w:val="0"/>
          <w:caps w:val="0"/>
          <w:color w:val="333333"/>
          <w:spacing w:val="0"/>
          <w:kern w:val="0"/>
          <w:sz w:val="34"/>
          <w:szCs w:val="34"/>
          <w:lang w:val="en-US" w:eastAsia="zh-CN" w:bidi="ar"/>
        </w:rPr>
        <w:t>2025年5月18日</w:t>
      </w:r>
    </w:p>
    <w:p w14:paraId="012B0C82">
      <w:pPr>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br w:type="page"/>
      </w:r>
    </w:p>
    <w:p w14:paraId="25830BF8">
      <w:pPr>
        <w:pStyle w:val="10"/>
        <w:numPr>
          <w:ilvl w:val="0"/>
          <w:numId w:val="0"/>
        </w:numPr>
        <w:spacing w:line="360" w:lineRule="auto"/>
        <w:ind w:firstLine="420" w:firstLineChars="0"/>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长三角信息智能创新研究院智能监管研究采购项目</w:t>
      </w:r>
    </w:p>
    <w:p w14:paraId="1579E391">
      <w:pPr>
        <w:pStyle w:val="10"/>
        <w:numPr>
          <w:ilvl w:val="0"/>
          <w:numId w:val="0"/>
        </w:numPr>
        <w:spacing w:line="360" w:lineRule="auto"/>
        <w:ind w:firstLine="420" w:firstLineChars="0"/>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投标材料要求</w:t>
      </w:r>
    </w:p>
    <w:p w14:paraId="28A4A8B3">
      <w:pPr>
        <w:pStyle w:val="10"/>
        <w:numPr>
          <w:ilvl w:val="0"/>
          <w:numId w:val="0"/>
        </w:numPr>
        <w:spacing w:line="360" w:lineRule="auto"/>
        <w:ind w:firstLine="420" w:firstLineChars="0"/>
        <w:rPr>
          <w:rFonts w:hint="default"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1、</w:t>
      </w:r>
      <w:r>
        <w:rPr>
          <w:rFonts w:hint="eastAsia" w:ascii="Times New Roman" w:hAnsi="Times New Roman" w:eastAsia="仿宋" w:cs="仿宋"/>
          <w:color w:val="000000" w:themeColor="text1"/>
          <w:sz w:val="30"/>
          <w:szCs w:val="30"/>
          <w14:textFill>
            <w14:solidFill>
              <w14:schemeClr w14:val="tx1"/>
            </w14:solidFill>
          </w14:textFill>
        </w:rPr>
        <w:t>公司营业执照</w:t>
      </w:r>
      <w:r>
        <w:rPr>
          <w:rFonts w:hint="eastAsia" w:ascii="Times New Roman" w:hAnsi="Times New Roman" w:eastAsia="仿宋" w:cs="仿宋"/>
          <w:color w:val="000000" w:themeColor="text1"/>
          <w:sz w:val="30"/>
          <w:szCs w:val="30"/>
          <w:lang w:val="en-US" w:eastAsia="zh-CN"/>
          <w14:textFill>
            <w14:solidFill>
              <w14:schemeClr w14:val="tx1"/>
            </w14:solidFill>
          </w14:textFill>
        </w:rPr>
        <w:t>副本复印件/事业单位法人证书副本复印件</w:t>
      </w:r>
    </w:p>
    <w:p w14:paraId="6D1D5668">
      <w:pPr>
        <w:pStyle w:val="10"/>
        <w:numPr>
          <w:ilvl w:val="0"/>
          <w:numId w:val="0"/>
        </w:numPr>
        <w:spacing w:line="360" w:lineRule="auto"/>
        <w:ind w:firstLine="420" w:firstLineChars="0"/>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2、法人身份证正反面复印件</w:t>
      </w:r>
    </w:p>
    <w:p w14:paraId="13E6D55D">
      <w:pPr>
        <w:pStyle w:val="10"/>
        <w:numPr>
          <w:ilvl w:val="0"/>
          <w:numId w:val="0"/>
        </w:numPr>
        <w:spacing w:line="360" w:lineRule="auto"/>
        <w:ind w:firstLine="420" w:firstLineChars="0"/>
        <w:rPr>
          <w:rFonts w:hint="default"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3、授权代表人身份证</w:t>
      </w:r>
      <w:bookmarkStart w:id="0" w:name="_GoBack"/>
      <w:bookmarkEnd w:id="0"/>
      <w:r>
        <w:rPr>
          <w:rFonts w:hint="eastAsia" w:ascii="Times New Roman" w:hAnsi="Times New Roman" w:eastAsia="仿宋" w:cs="仿宋"/>
          <w:color w:val="000000" w:themeColor="text1"/>
          <w:sz w:val="30"/>
          <w:szCs w:val="30"/>
          <w:lang w:val="en-US" w:eastAsia="zh-CN"/>
          <w14:textFill>
            <w14:solidFill>
              <w14:schemeClr w14:val="tx1"/>
            </w14:solidFill>
          </w14:textFill>
        </w:rPr>
        <w:t>正反面复印件及授权函（格式自拟）</w:t>
      </w:r>
    </w:p>
    <w:tbl>
      <w:tblPr>
        <w:tblStyle w:val="3"/>
        <w:tblpPr w:leftFromText="180" w:rightFromText="180" w:vertAnchor="text" w:horzAnchor="page" w:tblpX="1853" w:tblpY="1842"/>
        <w:tblOverlap w:val="never"/>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0"/>
        <w:gridCol w:w="1646"/>
        <w:gridCol w:w="1553"/>
        <w:gridCol w:w="1553"/>
        <w:gridCol w:w="1553"/>
        <w:gridCol w:w="1553"/>
      </w:tblGrid>
      <w:tr w14:paraId="14EC70D6">
        <w:trPr>
          <w:trHeight w:val="1350" w:hRule="atLeast"/>
        </w:trPr>
        <w:tc>
          <w:tcPr>
            <w:tcW w:w="8518" w:type="dxa"/>
            <w:gridSpan w:val="6"/>
            <w:shd w:val="clear" w:color="auto" w:fill="auto"/>
            <w:noWrap/>
            <w:vAlign w:val="center"/>
          </w:tcPr>
          <w:p w14:paraId="7886FC5F">
            <w:pPr>
              <w:pStyle w:val="10"/>
              <w:spacing w:line="360" w:lineRule="auto"/>
              <w:ind w:left="0" w:leftChars="0" w:firstLine="0" w:firstLineChars="0"/>
              <w:jc w:val="center"/>
              <w:rPr>
                <w:rFonts w:hint="default"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长三角信息智能创新研究院智能监管研究采购项目分项报价</w:t>
            </w:r>
          </w:p>
        </w:tc>
      </w:tr>
      <w:tr w14:paraId="5C98FE08">
        <w:trPr>
          <w:trHeight w:val="1350" w:hRule="atLeast"/>
        </w:trPr>
        <w:tc>
          <w:tcPr>
            <w:tcW w:w="660" w:type="dxa"/>
            <w:shd w:val="clear" w:color="auto" w:fill="auto"/>
            <w:noWrap/>
            <w:vAlign w:val="center"/>
          </w:tcPr>
          <w:p w14:paraId="0E57495F">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序号</w:t>
            </w:r>
          </w:p>
        </w:tc>
        <w:tc>
          <w:tcPr>
            <w:tcW w:w="1646" w:type="dxa"/>
            <w:shd w:val="clear" w:color="auto" w:fill="auto"/>
            <w:vAlign w:val="center"/>
          </w:tcPr>
          <w:p w14:paraId="511D7ED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名称</w:t>
            </w:r>
          </w:p>
        </w:tc>
        <w:tc>
          <w:tcPr>
            <w:tcW w:w="1553" w:type="dxa"/>
            <w:shd w:val="clear" w:color="auto" w:fill="auto"/>
            <w:vAlign w:val="center"/>
          </w:tcPr>
          <w:p w14:paraId="08A5FC3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数量</w:t>
            </w:r>
          </w:p>
        </w:tc>
        <w:tc>
          <w:tcPr>
            <w:tcW w:w="1553" w:type="dxa"/>
            <w:shd w:val="clear" w:color="auto" w:fill="auto"/>
            <w:vAlign w:val="center"/>
          </w:tcPr>
          <w:p w14:paraId="23D9377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单价（元）</w:t>
            </w:r>
          </w:p>
        </w:tc>
        <w:tc>
          <w:tcPr>
            <w:tcW w:w="1553" w:type="dxa"/>
            <w:shd w:val="clear" w:color="auto" w:fill="auto"/>
            <w:vAlign w:val="center"/>
          </w:tcPr>
          <w:p w14:paraId="61B6482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税率</w:t>
            </w:r>
          </w:p>
        </w:tc>
        <w:tc>
          <w:tcPr>
            <w:tcW w:w="1553" w:type="dxa"/>
            <w:shd w:val="clear" w:color="auto" w:fill="auto"/>
            <w:vAlign w:val="center"/>
          </w:tcPr>
          <w:p w14:paraId="2208AA9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总价（元）</w:t>
            </w:r>
          </w:p>
        </w:tc>
      </w:tr>
      <w:tr w14:paraId="2855B32E">
        <w:trPr>
          <w:trHeight w:val="430" w:hRule="atLeast"/>
        </w:trPr>
        <w:tc>
          <w:tcPr>
            <w:tcW w:w="660" w:type="dxa"/>
            <w:shd w:val="clear" w:color="auto" w:fill="auto"/>
            <w:noWrap/>
            <w:vAlign w:val="center"/>
          </w:tcPr>
          <w:p w14:paraId="70BB8B1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646" w:type="dxa"/>
            <w:shd w:val="clear" w:color="auto" w:fill="auto"/>
            <w:vAlign w:val="center"/>
          </w:tcPr>
          <w:p w14:paraId="5C5472A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打滑检测器</w:t>
            </w:r>
          </w:p>
        </w:tc>
        <w:tc>
          <w:tcPr>
            <w:tcW w:w="1553" w:type="dxa"/>
            <w:shd w:val="clear" w:color="auto" w:fill="auto"/>
            <w:noWrap/>
            <w:vAlign w:val="center"/>
          </w:tcPr>
          <w:p w14:paraId="0616083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2EDA2F2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4B4B6DD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5D600CC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5E813CB0">
        <w:trPr>
          <w:trHeight w:val="430" w:hRule="atLeast"/>
        </w:trPr>
        <w:tc>
          <w:tcPr>
            <w:tcW w:w="660" w:type="dxa"/>
            <w:shd w:val="clear" w:color="auto" w:fill="auto"/>
            <w:noWrap/>
            <w:vAlign w:val="center"/>
          </w:tcPr>
          <w:p w14:paraId="46D7E06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2</w:t>
            </w:r>
          </w:p>
        </w:tc>
        <w:tc>
          <w:tcPr>
            <w:tcW w:w="1646" w:type="dxa"/>
            <w:shd w:val="clear" w:color="auto" w:fill="auto"/>
            <w:vAlign w:val="center"/>
          </w:tcPr>
          <w:p w14:paraId="5DCFF0F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窄波测速雷达</w:t>
            </w:r>
          </w:p>
        </w:tc>
        <w:tc>
          <w:tcPr>
            <w:tcW w:w="1553" w:type="dxa"/>
            <w:shd w:val="clear" w:color="auto" w:fill="auto"/>
            <w:noWrap/>
            <w:vAlign w:val="center"/>
          </w:tcPr>
          <w:p w14:paraId="737B813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2</w:t>
            </w:r>
          </w:p>
        </w:tc>
        <w:tc>
          <w:tcPr>
            <w:tcW w:w="1553" w:type="dxa"/>
            <w:shd w:val="clear" w:color="auto" w:fill="auto"/>
            <w:noWrap/>
            <w:vAlign w:val="center"/>
          </w:tcPr>
          <w:p w14:paraId="05F8401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31D849FF">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1EF3EEA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99CC311">
        <w:trPr>
          <w:trHeight w:val="430" w:hRule="atLeast"/>
        </w:trPr>
        <w:tc>
          <w:tcPr>
            <w:tcW w:w="660" w:type="dxa"/>
            <w:shd w:val="clear" w:color="auto" w:fill="auto"/>
            <w:noWrap/>
            <w:vAlign w:val="center"/>
          </w:tcPr>
          <w:p w14:paraId="7AC7998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3</w:t>
            </w:r>
          </w:p>
        </w:tc>
        <w:tc>
          <w:tcPr>
            <w:tcW w:w="1646" w:type="dxa"/>
            <w:shd w:val="clear" w:color="auto" w:fill="auto"/>
            <w:vAlign w:val="center"/>
          </w:tcPr>
          <w:p w14:paraId="4DDE7E4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红外热像仪</w:t>
            </w:r>
          </w:p>
        </w:tc>
        <w:tc>
          <w:tcPr>
            <w:tcW w:w="1553" w:type="dxa"/>
            <w:shd w:val="clear" w:color="auto" w:fill="auto"/>
            <w:noWrap/>
            <w:vAlign w:val="center"/>
          </w:tcPr>
          <w:p w14:paraId="7B987C59">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3</w:t>
            </w:r>
          </w:p>
        </w:tc>
        <w:tc>
          <w:tcPr>
            <w:tcW w:w="1553" w:type="dxa"/>
            <w:shd w:val="clear" w:color="auto" w:fill="auto"/>
            <w:noWrap/>
            <w:vAlign w:val="center"/>
          </w:tcPr>
          <w:p w14:paraId="07728ED0">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7D1C2D5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3A40F90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1C14E93B">
        <w:trPr>
          <w:trHeight w:val="430" w:hRule="atLeast"/>
        </w:trPr>
        <w:tc>
          <w:tcPr>
            <w:tcW w:w="660" w:type="dxa"/>
            <w:shd w:val="clear" w:color="auto" w:fill="auto"/>
            <w:noWrap/>
            <w:vAlign w:val="center"/>
          </w:tcPr>
          <w:p w14:paraId="1AB982D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4</w:t>
            </w:r>
          </w:p>
        </w:tc>
        <w:tc>
          <w:tcPr>
            <w:tcW w:w="1646" w:type="dxa"/>
            <w:shd w:val="clear" w:color="auto" w:fill="auto"/>
            <w:vAlign w:val="center"/>
          </w:tcPr>
          <w:p w14:paraId="694C8F5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超声波料位计</w:t>
            </w:r>
          </w:p>
        </w:tc>
        <w:tc>
          <w:tcPr>
            <w:tcW w:w="1553" w:type="dxa"/>
            <w:shd w:val="clear" w:color="auto" w:fill="auto"/>
            <w:noWrap/>
            <w:vAlign w:val="center"/>
          </w:tcPr>
          <w:p w14:paraId="5243C05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2900889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2B5745B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61123C4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240E3293">
        <w:trPr>
          <w:trHeight w:val="430" w:hRule="atLeast"/>
        </w:trPr>
        <w:tc>
          <w:tcPr>
            <w:tcW w:w="660" w:type="dxa"/>
            <w:shd w:val="clear" w:color="auto" w:fill="auto"/>
            <w:noWrap/>
            <w:vAlign w:val="center"/>
          </w:tcPr>
          <w:p w14:paraId="325D9AE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5</w:t>
            </w:r>
          </w:p>
        </w:tc>
        <w:tc>
          <w:tcPr>
            <w:tcW w:w="1646" w:type="dxa"/>
            <w:shd w:val="clear" w:color="auto" w:fill="auto"/>
            <w:vAlign w:val="center"/>
          </w:tcPr>
          <w:p w14:paraId="1EE84C4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高亮LED光源</w:t>
            </w:r>
          </w:p>
        </w:tc>
        <w:tc>
          <w:tcPr>
            <w:tcW w:w="1553" w:type="dxa"/>
            <w:shd w:val="clear" w:color="auto" w:fill="auto"/>
            <w:noWrap/>
            <w:vAlign w:val="center"/>
          </w:tcPr>
          <w:p w14:paraId="0763A6C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2</w:t>
            </w:r>
          </w:p>
        </w:tc>
        <w:tc>
          <w:tcPr>
            <w:tcW w:w="1553" w:type="dxa"/>
            <w:shd w:val="clear" w:color="auto" w:fill="auto"/>
            <w:noWrap/>
            <w:vAlign w:val="center"/>
          </w:tcPr>
          <w:p w14:paraId="11ECE702">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34A4BD5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50729519">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20AA68C">
        <w:trPr>
          <w:trHeight w:val="430" w:hRule="atLeast"/>
        </w:trPr>
        <w:tc>
          <w:tcPr>
            <w:tcW w:w="660" w:type="dxa"/>
            <w:shd w:val="clear" w:color="auto" w:fill="auto"/>
            <w:noWrap/>
            <w:vAlign w:val="center"/>
          </w:tcPr>
          <w:p w14:paraId="1EBE5B92">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6</w:t>
            </w:r>
          </w:p>
        </w:tc>
        <w:tc>
          <w:tcPr>
            <w:tcW w:w="1646" w:type="dxa"/>
            <w:shd w:val="clear" w:color="auto" w:fill="auto"/>
            <w:vAlign w:val="center"/>
          </w:tcPr>
          <w:p w14:paraId="69E0D4B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工业高清摄像机</w:t>
            </w:r>
          </w:p>
        </w:tc>
        <w:tc>
          <w:tcPr>
            <w:tcW w:w="1553" w:type="dxa"/>
            <w:shd w:val="clear" w:color="auto" w:fill="auto"/>
            <w:noWrap/>
            <w:vAlign w:val="center"/>
          </w:tcPr>
          <w:p w14:paraId="653CEAD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6</w:t>
            </w:r>
          </w:p>
        </w:tc>
        <w:tc>
          <w:tcPr>
            <w:tcW w:w="1553" w:type="dxa"/>
            <w:shd w:val="clear" w:color="auto" w:fill="auto"/>
            <w:noWrap/>
            <w:vAlign w:val="center"/>
          </w:tcPr>
          <w:p w14:paraId="6CE7F78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3549220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0E826108">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93EF806">
        <w:trPr>
          <w:trHeight w:val="430" w:hRule="atLeast"/>
        </w:trPr>
        <w:tc>
          <w:tcPr>
            <w:tcW w:w="660" w:type="dxa"/>
            <w:shd w:val="clear" w:color="auto" w:fill="auto"/>
            <w:noWrap/>
            <w:vAlign w:val="center"/>
          </w:tcPr>
          <w:p w14:paraId="33CF613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7</w:t>
            </w:r>
          </w:p>
        </w:tc>
        <w:tc>
          <w:tcPr>
            <w:tcW w:w="1646" w:type="dxa"/>
            <w:shd w:val="clear" w:color="auto" w:fill="auto"/>
            <w:vAlign w:val="center"/>
          </w:tcPr>
          <w:p w14:paraId="6B00A672">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纵向撕裂检测器</w:t>
            </w:r>
          </w:p>
        </w:tc>
        <w:tc>
          <w:tcPr>
            <w:tcW w:w="1553" w:type="dxa"/>
            <w:shd w:val="clear" w:color="auto" w:fill="auto"/>
            <w:noWrap/>
            <w:vAlign w:val="center"/>
          </w:tcPr>
          <w:p w14:paraId="65D34D3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2A54B41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5FC2CB2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09C6C06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51FF02E4">
        <w:trPr>
          <w:trHeight w:val="430" w:hRule="atLeast"/>
        </w:trPr>
        <w:tc>
          <w:tcPr>
            <w:tcW w:w="660" w:type="dxa"/>
            <w:shd w:val="clear" w:color="auto" w:fill="auto"/>
            <w:noWrap/>
            <w:vAlign w:val="center"/>
          </w:tcPr>
          <w:p w14:paraId="15D94F9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8</w:t>
            </w:r>
          </w:p>
        </w:tc>
        <w:tc>
          <w:tcPr>
            <w:tcW w:w="1646" w:type="dxa"/>
            <w:shd w:val="clear" w:color="auto" w:fill="auto"/>
            <w:vAlign w:val="center"/>
          </w:tcPr>
          <w:p w14:paraId="396B140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高亮LED线光源</w:t>
            </w:r>
          </w:p>
        </w:tc>
        <w:tc>
          <w:tcPr>
            <w:tcW w:w="1553" w:type="dxa"/>
            <w:shd w:val="clear" w:color="auto" w:fill="auto"/>
            <w:noWrap/>
            <w:vAlign w:val="center"/>
          </w:tcPr>
          <w:p w14:paraId="5797442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3C9B98A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52D14BB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0A54117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0E4E15DD">
        <w:trPr>
          <w:trHeight w:val="1980" w:hRule="atLeast"/>
        </w:trPr>
        <w:tc>
          <w:tcPr>
            <w:tcW w:w="660" w:type="dxa"/>
            <w:shd w:val="clear" w:color="auto" w:fill="auto"/>
            <w:noWrap/>
            <w:vAlign w:val="center"/>
          </w:tcPr>
          <w:p w14:paraId="74956F2F">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9</w:t>
            </w:r>
          </w:p>
        </w:tc>
        <w:tc>
          <w:tcPr>
            <w:tcW w:w="1646" w:type="dxa"/>
            <w:shd w:val="clear" w:color="auto" w:fill="auto"/>
            <w:vAlign w:val="center"/>
          </w:tcPr>
          <w:p w14:paraId="12292D4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本安型矿用防爆摄像头</w:t>
            </w:r>
          </w:p>
        </w:tc>
        <w:tc>
          <w:tcPr>
            <w:tcW w:w="1553" w:type="dxa"/>
            <w:shd w:val="clear" w:color="auto" w:fill="auto"/>
            <w:noWrap/>
            <w:vAlign w:val="center"/>
          </w:tcPr>
          <w:p w14:paraId="43B621F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3</w:t>
            </w:r>
          </w:p>
        </w:tc>
        <w:tc>
          <w:tcPr>
            <w:tcW w:w="1553" w:type="dxa"/>
            <w:shd w:val="clear" w:color="auto" w:fill="auto"/>
            <w:noWrap/>
            <w:vAlign w:val="center"/>
          </w:tcPr>
          <w:p w14:paraId="3A5CA1C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1A7EB7F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5F2B2438">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12AFD1E">
        <w:trPr>
          <w:trHeight w:val="660" w:hRule="atLeast"/>
        </w:trPr>
        <w:tc>
          <w:tcPr>
            <w:tcW w:w="660" w:type="dxa"/>
            <w:shd w:val="clear" w:color="auto" w:fill="auto"/>
            <w:noWrap/>
            <w:vAlign w:val="center"/>
          </w:tcPr>
          <w:p w14:paraId="109556B0">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10</w:t>
            </w:r>
          </w:p>
        </w:tc>
        <w:tc>
          <w:tcPr>
            <w:tcW w:w="1646" w:type="dxa"/>
            <w:shd w:val="clear" w:color="auto" w:fill="auto"/>
            <w:vAlign w:val="center"/>
          </w:tcPr>
          <w:p w14:paraId="508D5DC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感温光缆</w:t>
            </w:r>
          </w:p>
        </w:tc>
        <w:tc>
          <w:tcPr>
            <w:tcW w:w="1553" w:type="dxa"/>
            <w:shd w:val="clear" w:color="auto" w:fill="auto"/>
            <w:noWrap/>
            <w:vAlign w:val="center"/>
          </w:tcPr>
          <w:p w14:paraId="069AAFB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100</w:t>
            </w:r>
          </w:p>
        </w:tc>
        <w:tc>
          <w:tcPr>
            <w:tcW w:w="1553" w:type="dxa"/>
            <w:shd w:val="clear" w:color="auto" w:fill="auto"/>
            <w:noWrap/>
            <w:vAlign w:val="center"/>
          </w:tcPr>
          <w:p w14:paraId="53DABAA0">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6AF53A4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7CFF76D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AC89912">
        <w:trPr>
          <w:trHeight w:val="660" w:hRule="atLeast"/>
        </w:trPr>
        <w:tc>
          <w:tcPr>
            <w:tcW w:w="660" w:type="dxa"/>
            <w:shd w:val="clear" w:color="auto" w:fill="auto"/>
            <w:noWrap/>
            <w:vAlign w:val="center"/>
          </w:tcPr>
          <w:p w14:paraId="1A03AFE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11</w:t>
            </w:r>
          </w:p>
        </w:tc>
        <w:tc>
          <w:tcPr>
            <w:tcW w:w="1646" w:type="dxa"/>
            <w:shd w:val="clear" w:color="auto" w:fill="auto"/>
            <w:vAlign w:val="center"/>
          </w:tcPr>
          <w:p w14:paraId="1944BD2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分布式测温光纤系统主机</w:t>
            </w:r>
          </w:p>
        </w:tc>
        <w:tc>
          <w:tcPr>
            <w:tcW w:w="1553" w:type="dxa"/>
            <w:shd w:val="clear" w:color="auto" w:fill="auto"/>
            <w:noWrap/>
            <w:vAlign w:val="center"/>
          </w:tcPr>
          <w:p w14:paraId="70B198A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644D019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1377C55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6744B22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8C4EF59">
        <w:trPr>
          <w:trHeight w:val="660" w:hRule="atLeast"/>
        </w:trPr>
        <w:tc>
          <w:tcPr>
            <w:tcW w:w="660" w:type="dxa"/>
            <w:shd w:val="clear" w:color="auto" w:fill="auto"/>
            <w:noWrap/>
            <w:vAlign w:val="center"/>
          </w:tcPr>
          <w:p w14:paraId="6EB30ED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12</w:t>
            </w:r>
          </w:p>
        </w:tc>
        <w:tc>
          <w:tcPr>
            <w:tcW w:w="1646" w:type="dxa"/>
            <w:shd w:val="clear" w:color="auto" w:fill="auto"/>
            <w:vAlign w:val="center"/>
          </w:tcPr>
          <w:p w14:paraId="4E03763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测振光缆</w:t>
            </w:r>
          </w:p>
        </w:tc>
        <w:tc>
          <w:tcPr>
            <w:tcW w:w="1553" w:type="dxa"/>
            <w:shd w:val="clear" w:color="auto" w:fill="auto"/>
            <w:noWrap/>
            <w:vAlign w:val="center"/>
          </w:tcPr>
          <w:p w14:paraId="5E5D16C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100</w:t>
            </w:r>
          </w:p>
        </w:tc>
        <w:tc>
          <w:tcPr>
            <w:tcW w:w="1553" w:type="dxa"/>
            <w:shd w:val="clear" w:color="auto" w:fill="auto"/>
            <w:noWrap/>
            <w:vAlign w:val="center"/>
          </w:tcPr>
          <w:p w14:paraId="7023F60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23F099F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3FC09E80">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05AA6193">
        <w:trPr>
          <w:trHeight w:val="430" w:hRule="atLeast"/>
        </w:trPr>
        <w:tc>
          <w:tcPr>
            <w:tcW w:w="660" w:type="dxa"/>
            <w:shd w:val="clear" w:color="auto" w:fill="auto"/>
            <w:noWrap/>
            <w:vAlign w:val="center"/>
          </w:tcPr>
          <w:p w14:paraId="38F223BF">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646" w:type="dxa"/>
            <w:shd w:val="clear" w:color="auto" w:fill="auto"/>
            <w:vAlign w:val="center"/>
          </w:tcPr>
          <w:p w14:paraId="19AE662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听诊光纤主机</w:t>
            </w:r>
          </w:p>
        </w:tc>
        <w:tc>
          <w:tcPr>
            <w:tcW w:w="1553" w:type="dxa"/>
            <w:shd w:val="clear" w:color="auto" w:fill="auto"/>
            <w:noWrap/>
            <w:vAlign w:val="center"/>
          </w:tcPr>
          <w:p w14:paraId="7B0B974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680B4D6F">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454E9D4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2B10749F">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65790795">
        <w:trPr>
          <w:trHeight w:val="2640" w:hRule="atLeast"/>
        </w:trPr>
        <w:tc>
          <w:tcPr>
            <w:tcW w:w="660" w:type="dxa"/>
            <w:shd w:val="clear" w:color="auto" w:fill="auto"/>
            <w:noWrap/>
            <w:vAlign w:val="center"/>
          </w:tcPr>
          <w:p w14:paraId="192F329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14</w:t>
            </w:r>
          </w:p>
        </w:tc>
        <w:tc>
          <w:tcPr>
            <w:tcW w:w="1646" w:type="dxa"/>
            <w:shd w:val="clear" w:color="auto" w:fill="auto"/>
            <w:vAlign w:val="center"/>
          </w:tcPr>
          <w:p w14:paraId="1703019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应用/数据服务器</w:t>
            </w:r>
          </w:p>
        </w:tc>
        <w:tc>
          <w:tcPr>
            <w:tcW w:w="1553" w:type="dxa"/>
            <w:shd w:val="clear" w:color="auto" w:fill="auto"/>
            <w:noWrap/>
            <w:vAlign w:val="center"/>
          </w:tcPr>
          <w:p w14:paraId="3F1766E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41EA004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4D43A2D7">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76D25C0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13AC851">
        <w:trPr>
          <w:trHeight w:val="1650" w:hRule="atLeast"/>
        </w:trPr>
        <w:tc>
          <w:tcPr>
            <w:tcW w:w="660" w:type="dxa"/>
            <w:shd w:val="clear" w:color="auto" w:fill="auto"/>
            <w:noWrap/>
            <w:vAlign w:val="center"/>
          </w:tcPr>
          <w:p w14:paraId="3AF267B4">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15</w:t>
            </w:r>
          </w:p>
        </w:tc>
        <w:tc>
          <w:tcPr>
            <w:tcW w:w="1646" w:type="dxa"/>
            <w:shd w:val="clear" w:color="auto" w:fill="auto"/>
            <w:vAlign w:val="center"/>
          </w:tcPr>
          <w:p w14:paraId="5244492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边缘服务器</w:t>
            </w:r>
          </w:p>
        </w:tc>
        <w:tc>
          <w:tcPr>
            <w:tcW w:w="1553" w:type="dxa"/>
            <w:shd w:val="clear" w:color="auto" w:fill="auto"/>
            <w:noWrap/>
            <w:vAlign w:val="center"/>
          </w:tcPr>
          <w:p w14:paraId="7A09E4F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02B95AE7">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2205D0D2">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0E1D07E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7887236F">
        <w:trPr>
          <w:trHeight w:val="1369" w:hRule="atLeast"/>
        </w:trPr>
        <w:tc>
          <w:tcPr>
            <w:tcW w:w="660" w:type="dxa"/>
            <w:shd w:val="clear" w:color="auto" w:fill="auto"/>
            <w:noWrap/>
            <w:vAlign w:val="center"/>
          </w:tcPr>
          <w:p w14:paraId="0316F92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16</w:t>
            </w:r>
          </w:p>
        </w:tc>
        <w:tc>
          <w:tcPr>
            <w:tcW w:w="1646" w:type="dxa"/>
            <w:shd w:val="clear" w:color="auto" w:fill="auto"/>
            <w:vAlign w:val="center"/>
          </w:tcPr>
          <w:p w14:paraId="185DB459">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有限振温一体传感器(通频)</w:t>
            </w:r>
          </w:p>
        </w:tc>
        <w:tc>
          <w:tcPr>
            <w:tcW w:w="1553" w:type="dxa"/>
            <w:shd w:val="clear" w:color="auto" w:fill="auto"/>
            <w:noWrap/>
            <w:vAlign w:val="center"/>
          </w:tcPr>
          <w:p w14:paraId="0F33A06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8</w:t>
            </w:r>
          </w:p>
        </w:tc>
        <w:tc>
          <w:tcPr>
            <w:tcW w:w="1553" w:type="dxa"/>
            <w:shd w:val="clear" w:color="auto" w:fill="auto"/>
            <w:noWrap/>
            <w:vAlign w:val="center"/>
          </w:tcPr>
          <w:p w14:paraId="54B7E048">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6EC0C8C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59F38DD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60750C69">
        <w:trPr>
          <w:trHeight w:val="2310" w:hRule="atLeast"/>
        </w:trPr>
        <w:tc>
          <w:tcPr>
            <w:tcW w:w="660" w:type="dxa"/>
            <w:shd w:val="clear" w:color="auto" w:fill="auto"/>
            <w:noWrap/>
            <w:vAlign w:val="center"/>
          </w:tcPr>
          <w:p w14:paraId="494C35D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17</w:t>
            </w:r>
          </w:p>
        </w:tc>
        <w:tc>
          <w:tcPr>
            <w:tcW w:w="1646" w:type="dxa"/>
            <w:shd w:val="clear" w:color="auto" w:fill="auto"/>
            <w:vAlign w:val="center"/>
          </w:tcPr>
          <w:p w14:paraId="42AAF5E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有限振温一体传感器(低频)</w:t>
            </w:r>
          </w:p>
        </w:tc>
        <w:tc>
          <w:tcPr>
            <w:tcW w:w="1553" w:type="dxa"/>
            <w:shd w:val="clear" w:color="auto" w:fill="auto"/>
            <w:noWrap/>
            <w:vAlign w:val="center"/>
          </w:tcPr>
          <w:p w14:paraId="7C3207F0">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8</w:t>
            </w:r>
          </w:p>
        </w:tc>
        <w:tc>
          <w:tcPr>
            <w:tcW w:w="1553" w:type="dxa"/>
            <w:shd w:val="clear" w:color="auto" w:fill="auto"/>
            <w:noWrap/>
            <w:vAlign w:val="center"/>
          </w:tcPr>
          <w:p w14:paraId="36594EF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2A50832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66FC5D9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61D583C1">
        <w:trPr>
          <w:trHeight w:val="1650" w:hRule="atLeast"/>
        </w:trPr>
        <w:tc>
          <w:tcPr>
            <w:tcW w:w="660" w:type="dxa"/>
            <w:shd w:val="clear" w:color="auto" w:fill="auto"/>
            <w:noWrap/>
            <w:vAlign w:val="center"/>
          </w:tcPr>
          <w:p w14:paraId="28095DB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18</w:t>
            </w:r>
          </w:p>
        </w:tc>
        <w:tc>
          <w:tcPr>
            <w:tcW w:w="1646" w:type="dxa"/>
            <w:shd w:val="clear" w:color="auto" w:fill="auto"/>
            <w:vAlign w:val="center"/>
          </w:tcPr>
          <w:p w14:paraId="3B84C91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传感器信号线缆(30米)</w:t>
            </w:r>
          </w:p>
        </w:tc>
        <w:tc>
          <w:tcPr>
            <w:tcW w:w="1553" w:type="dxa"/>
            <w:shd w:val="clear" w:color="auto" w:fill="auto"/>
            <w:noWrap/>
            <w:vAlign w:val="center"/>
          </w:tcPr>
          <w:p w14:paraId="014B122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16</w:t>
            </w:r>
          </w:p>
        </w:tc>
        <w:tc>
          <w:tcPr>
            <w:tcW w:w="1553" w:type="dxa"/>
            <w:shd w:val="clear" w:color="auto" w:fill="auto"/>
            <w:noWrap/>
            <w:vAlign w:val="center"/>
          </w:tcPr>
          <w:p w14:paraId="582CB2D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5E597A6F">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010D7510">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211D906">
        <w:trPr>
          <w:trHeight w:val="1980" w:hRule="atLeast"/>
        </w:trPr>
        <w:tc>
          <w:tcPr>
            <w:tcW w:w="660" w:type="dxa"/>
            <w:shd w:val="clear" w:color="auto" w:fill="auto"/>
            <w:noWrap/>
            <w:vAlign w:val="center"/>
          </w:tcPr>
          <w:p w14:paraId="78C2B130">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19</w:t>
            </w:r>
          </w:p>
        </w:tc>
        <w:tc>
          <w:tcPr>
            <w:tcW w:w="1646" w:type="dxa"/>
            <w:shd w:val="clear" w:color="auto" w:fill="auto"/>
            <w:vAlign w:val="center"/>
          </w:tcPr>
          <w:p w14:paraId="7209A59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16通道数据采集器</w:t>
            </w:r>
          </w:p>
        </w:tc>
        <w:tc>
          <w:tcPr>
            <w:tcW w:w="1553" w:type="dxa"/>
            <w:shd w:val="clear" w:color="auto" w:fill="auto"/>
            <w:noWrap/>
            <w:vAlign w:val="center"/>
          </w:tcPr>
          <w:p w14:paraId="7EA54178">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5EDA009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1F99D0D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015026C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3FA6B1F6">
        <w:trPr>
          <w:trHeight w:val="1980" w:hRule="atLeast"/>
        </w:trPr>
        <w:tc>
          <w:tcPr>
            <w:tcW w:w="660" w:type="dxa"/>
            <w:shd w:val="clear" w:color="auto" w:fill="auto"/>
            <w:noWrap/>
            <w:vAlign w:val="center"/>
          </w:tcPr>
          <w:p w14:paraId="399B517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20</w:t>
            </w:r>
          </w:p>
        </w:tc>
        <w:tc>
          <w:tcPr>
            <w:tcW w:w="1646" w:type="dxa"/>
            <w:shd w:val="clear" w:color="auto" w:fill="auto"/>
            <w:vAlign w:val="center"/>
          </w:tcPr>
          <w:p w14:paraId="25029FBA">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电源、网络、数据采集盘箱</w:t>
            </w:r>
          </w:p>
        </w:tc>
        <w:tc>
          <w:tcPr>
            <w:tcW w:w="1553" w:type="dxa"/>
            <w:shd w:val="clear" w:color="auto" w:fill="auto"/>
            <w:noWrap/>
            <w:vAlign w:val="center"/>
          </w:tcPr>
          <w:p w14:paraId="7303E44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7B16C38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5FFF4FF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6A0F3E5B">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49F85B64">
        <w:trPr>
          <w:trHeight w:val="1650" w:hRule="atLeast"/>
        </w:trPr>
        <w:tc>
          <w:tcPr>
            <w:tcW w:w="660" w:type="dxa"/>
            <w:shd w:val="clear" w:color="auto" w:fill="auto"/>
            <w:noWrap/>
            <w:vAlign w:val="center"/>
          </w:tcPr>
          <w:p w14:paraId="2B0896B6">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21</w:t>
            </w:r>
          </w:p>
        </w:tc>
        <w:tc>
          <w:tcPr>
            <w:tcW w:w="1646" w:type="dxa"/>
            <w:shd w:val="clear" w:color="auto" w:fill="auto"/>
            <w:vAlign w:val="center"/>
          </w:tcPr>
          <w:p w14:paraId="3678F21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高性能笔记本</w:t>
            </w:r>
          </w:p>
        </w:tc>
        <w:tc>
          <w:tcPr>
            <w:tcW w:w="1553" w:type="dxa"/>
            <w:shd w:val="clear" w:color="auto" w:fill="auto"/>
            <w:noWrap/>
            <w:vAlign w:val="center"/>
          </w:tcPr>
          <w:p w14:paraId="7D16E337">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4CFA419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7710D753">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0899ACC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253014D3">
        <w:trPr>
          <w:trHeight w:val="430" w:hRule="atLeast"/>
        </w:trPr>
        <w:tc>
          <w:tcPr>
            <w:tcW w:w="660" w:type="dxa"/>
            <w:shd w:val="clear" w:color="auto" w:fill="auto"/>
            <w:noWrap/>
            <w:vAlign w:val="center"/>
          </w:tcPr>
          <w:p w14:paraId="5452305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22</w:t>
            </w:r>
          </w:p>
        </w:tc>
        <w:tc>
          <w:tcPr>
            <w:tcW w:w="1646" w:type="dxa"/>
            <w:shd w:val="clear" w:color="auto" w:fill="auto"/>
            <w:vAlign w:val="center"/>
          </w:tcPr>
          <w:p w14:paraId="5F8E131D">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设备安装调试</w:t>
            </w:r>
          </w:p>
        </w:tc>
        <w:tc>
          <w:tcPr>
            <w:tcW w:w="1553" w:type="dxa"/>
            <w:shd w:val="clear" w:color="auto" w:fill="auto"/>
            <w:noWrap/>
            <w:vAlign w:val="center"/>
          </w:tcPr>
          <w:p w14:paraId="2ED33CD9">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63A0646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01AA663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13%</w:t>
            </w:r>
          </w:p>
        </w:tc>
        <w:tc>
          <w:tcPr>
            <w:tcW w:w="1553" w:type="dxa"/>
            <w:shd w:val="clear" w:color="auto" w:fill="auto"/>
            <w:noWrap/>
            <w:vAlign w:val="center"/>
          </w:tcPr>
          <w:p w14:paraId="3B224CDC">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26ABDC0E">
        <w:trPr>
          <w:trHeight w:val="430" w:hRule="atLeast"/>
        </w:trPr>
        <w:tc>
          <w:tcPr>
            <w:tcW w:w="660" w:type="dxa"/>
            <w:shd w:val="clear" w:color="auto" w:fill="auto"/>
            <w:noWrap/>
            <w:vAlign w:val="center"/>
          </w:tcPr>
          <w:p w14:paraId="6D7CF8D2">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23</w:t>
            </w:r>
          </w:p>
        </w:tc>
        <w:tc>
          <w:tcPr>
            <w:tcW w:w="1646" w:type="dxa"/>
            <w:shd w:val="clear" w:color="auto" w:fill="auto"/>
            <w:vAlign w:val="center"/>
          </w:tcPr>
          <w:p w14:paraId="30F77577">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软件开发服务</w:t>
            </w:r>
          </w:p>
        </w:tc>
        <w:tc>
          <w:tcPr>
            <w:tcW w:w="1553" w:type="dxa"/>
            <w:shd w:val="clear" w:color="auto" w:fill="auto"/>
            <w:noWrap/>
            <w:vAlign w:val="center"/>
          </w:tcPr>
          <w:p w14:paraId="1E528855">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1</w:t>
            </w:r>
          </w:p>
        </w:tc>
        <w:tc>
          <w:tcPr>
            <w:tcW w:w="1553" w:type="dxa"/>
            <w:shd w:val="clear" w:color="auto" w:fill="auto"/>
            <w:noWrap/>
            <w:vAlign w:val="center"/>
          </w:tcPr>
          <w:p w14:paraId="7CC1F4C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c>
          <w:tcPr>
            <w:tcW w:w="1553" w:type="dxa"/>
            <w:shd w:val="clear" w:color="auto" w:fill="auto"/>
            <w:noWrap/>
            <w:vAlign w:val="center"/>
          </w:tcPr>
          <w:p w14:paraId="232DF74E">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6%</w:t>
            </w:r>
          </w:p>
        </w:tc>
        <w:tc>
          <w:tcPr>
            <w:tcW w:w="1553" w:type="dxa"/>
            <w:shd w:val="clear" w:color="auto" w:fill="auto"/>
            <w:noWrap/>
            <w:vAlign w:val="center"/>
          </w:tcPr>
          <w:p w14:paraId="73DE3252">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r w14:paraId="44912A8C">
        <w:trPr>
          <w:trHeight w:val="430" w:hRule="atLeast"/>
        </w:trPr>
        <w:tc>
          <w:tcPr>
            <w:tcW w:w="6965" w:type="dxa"/>
            <w:gridSpan w:val="5"/>
            <w:shd w:val="clear" w:color="auto" w:fill="auto"/>
            <w:noWrap/>
            <w:vAlign w:val="center"/>
          </w:tcPr>
          <w:p w14:paraId="62DEC8F8">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总报价（含税）</w:t>
            </w:r>
          </w:p>
        </w:tc>
        <w:tc>
          <w:tcPr>
            <w:tcW w:w="1553" w:type="dxa"/>
            <w:shd w:val="clear" w:color="auto" w:fill="auto"/>
            <w:noWrap/>
            <w:vAlign w:val="center"/>
          </w:tcPr>
          <w:p w14:paraId="079875B1">
            <w:pPr>
              <w:pStyle w:val="10"/>
              <w:spacing w:line="360" w:lineRule="auto"/>
              <w:ind w:left="0" w:leftChars="0" w:firstLine="0" w:firstLineChars="0"/>
              <w:jc w:val="cente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p>
        </w:tc>
      </w:tr>
    </w:tbl>
    <w:p w14:paraId="4418226B">
      <w:pPr>
        <w:pStyle w:val="10"/>
        <w:spacing w:line="360" w:lineRule="auto"/>
        <w:ind w:firstLine="420" w:firstLineChars="0"/>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4、项目分项</w:t>
      </w:r>
      <w:r>
        <w:rPr>
          <w:rFonts w:hint="eastAsia" w:ascii="Times New Roman" w:hAnsi="Times New Roman" w:eastAsia="仿宋" w:cs="仿宋"/>
          <w:color w:val="000000" w:themeColor="text1"/>
          <w:sz w:val="30"/>
          <w:szCs w:val="30"/>
          <w14:textFill>
            <w14:solidFill>
              <w14:schemeClr w14:val="tx1"/>
            </w14:solidFill>
          </w14:textFill>
        </w:rPr>
        <w:t>报价</w:t>
      </w:r>
      <w:r>
        <w:rPr>
          <w:rFonts w:hint="eastAsia" w:ascii="Times New Roman" w:hAnsi="Times New Roman" w:eastAsia="仿宋" w:cs="仿宋"/>
          <w:color w:val="000000" w:themeColor="text1"/>
          <w:sz w:val="30"/>
          <w:szCs w:val="30"/>
          <w:lang w:val="en-US" w:eastAsia="zh-CN"/>
          <w14:textFill>
            <w14:solidFill>
              <w14:schemeClr w14:val="tx1"/>
            </w14:solidFill>
          </w14:textFill>
        </w:rPr>
        <w:t>（格式如下表）</w:t>
      </w:r>
    </w:p>
    <w:p w14:paraId="52ABF24F">
      <w:pPr>
        <w:pStyle w:val="10"/>
        <w:spacing w:line="360" w:lineRule="auto"/>
        <w:ind w:firstLine="420" w:firstLineChars="0"/>
        <w:jc w:val="center"/>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 xml:space="preserve"> 报价单位：</w:t>
      </w:r>
    </w:p>
    <w:p w14:paraId="08E65964">
      <w:pPr>
        <w:pStyle w:val="10"/>
        <w:spacing w:line="360" w:lineRule="auto"/>
        <w:ind w:firstLine="420" w:firstLineChars="0"/>
        <w:jc w:val="center"/>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报价日期:</w:t>
      </w:r>
    </w:p>
    <w:p w14:paraId="42BDF047">
      <w:pPr>
        <w:pStyle w:val="10"/>
        <w:spacing w:line="360" w:lineRule="auto"/>
        <w:ind w:firstLine="420" w:firstLineChars="0"/>
        <w:rPr>
          <w:rFonts w:hint="eastAsia" w:ascii="Times New Roman" w:hAnsi="Times New Roman" w:eastAsia="仿宋" w:cs="仿宋"/>
          <w:color w:val="000000" w:themeColor="text1"/>
          <w:sz w:val="30"/>
          <w:szCs w:val="30"/>
          <w:lang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5、</w:t>
      </w:r>
      <w:r>
        <w:rPr>
          <w:rFonts w:hint="eastAsia" w:ascii="Times New Roman" w:hAnsi="Times New Roman" w:eastAsia="仿宋" w:cs="仿宋"/>
          <w:color w:val="000000" w:themeColor="text1"/>
          <w:sz w:val="30"/>
          <w:szCs w:val="30"/>
          <w14:textFill>
            <w14:solidFill>
              <w14:schemeClr w14:val="tx1"/>
            </w14:solidFill>
          </w14:textFill>
        </w:rPr>
        <w:t>交付承诺函</w:t>
      </w:r>
      <w:r>
        <w:rPr>
          <w:rFonts w:hint="eastAsia" w:ascii="Times New Roman" w:hAnsi="Times New Roman" w:eastAsia="仿宋" w:cs="仿宋"/>
          <w:color w:val="000000" w:themeColor="text1"/>
          <w:sz w:val="30"/>
          <w:szCs w:val="30"/>
          <w:lang w:eastAsia="zh-CN"/>
          <w14:textFill>
            <w14:solidFill>
              <w14:schemeClr w14:val="tx1"/>
            </w14:solidFill>
          </w14:textFill>
        </w:rPr>
        <w:t>（</w:t>
      </w:r>
      <w:r>
        <w:rPr>
          <w:rFonts w:hint="eastAsia" w:ascii="Times New Roman" w:hAnsi="Times New Roman" w:eastAsia="仿宋" w:cs="仿宋"/>
          <w:color w:val="000000" w:themeColor="text1"/>
          <w:sz w:val="30"/>
          <w:szCs w:val="30"/>
          <w:lang w:val="en-US" w:eastAsia="zh-CN"/>
          <w14:textFill>
            <w14:solidFill>
              <w14:schemeClr w14:val="tx1"/>
            </w14:solidFill>
          </w14:textFill>
        </w:rPr>
        <w:t>为本项目提供符合招标参数要求的硬件设备和具备技术实力的研发服务人员，若出现交付质量偏差，将承担所有项目损失，按照中标金额双倍金额进行赔付。格式自拟）</w:t>
      </w:r>
    </w:p>
    <w:p w14:paraId="62967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right"/>
        <w:rPr>
          <w:rFonts w:hint="default" w:ascii="宋体" w:hAnsi="宋体" w:eastAsia="宋体" w:cs="宋体"/>
          <w:i w:val="0"/>
          <w:iCs w:val="0"/>
          <w:caps w:val="0"/>
          <w:color w:val="333333"/>
          <w:spacing w:val="0"/>
          <w:kern w:val="0"/>
          <w:sz w:val="28"/>
          <w:szCs w:val="28"/>
          <w:shd w:val="clear" w:fill="FFFFFF"/>
          <w:lang w:val="en-US" w:eastAsia="zh-CN" w:bidi="ar"/>
        </w:rPr>
      </w:pPr>
    </w:p>
    <w:p w14:paraId="369E5456">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仿宋">
    <w:altName w:val="仿宋-简"/>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仿宋_GB2312">
    <w:altName w:val="仿宋-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85728"/>
    <w:multiLevelType w:val="singleLevel"/>
    <w:tmpl w:val="2BF857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548F6"/>
    <w:rsid w:val="00720C0D"/>
    <w:rsid w:val="0131205C"/>
    <w:rsid w:val="014A2DD9"/>
    <w:rsid w:val="085E53BC"/>
    <w:rsid w:val="08B07D5B"/>
    <w:rsid w:val="0CCE2B10"/>
    <w:rsid w:val="0D930454"/>
    <w:rsid w:val="0FFE370C"/>
    <w:rsid w:val="15793835"/>
    <w:rsid w:val="17822E75"/>
    <w:rsid w:val="1A530AF8"/>
    <w:rsid w:val="1AB86BAD"/>
    <w:rsid w:val="1B610FF3"/>
    <w:rsid w:val="1F843502"/>
    <w:rsid w:val="2AD03A9F"/>
    <w:rsid w:val="2AEF03C9"/>
    <w:rsid w:val="2FE204FD"/>
    <w:rsid w:val="30D2231F"/>
    <w:rsid w:val="330469DC"/>
    <w:rsid w:val="338813BB"/>
    <w:rsid w:val="3ACF78CF"/>
    <w:rsid w:val="3D2D4C12"/>
    <w:rsid w:val="3EF9316D"/>
    <w:rsid w:val="434B2B7A"/>
    <w:rsid w:val="43EC32A0"/>
    <w:rsid w:val="472C13D1"/>
    <w:rsid w:val="47CB7671"/>
    <w:rsid w:val="49D40A5E"/>
    <w:rsid w:val="4BE548F6"/>
    <w:rsid w:val="4DC4703C"/>
    <w:rsid w:val="506B19F1"/>
    <w:rsid w:val="549079CA"/>
    <w:rsid w:val="583B614D"/>
    <w:rsid w:val="5A8E4C59"/>
    <w:rsid w:val="5CDD5A24"/>
    <w:rsid w:val="5D5A7075"/>
    <w:rsid w:val="607641C6"/>
    <w:rsid w:val="6280132C"/>
    <w:rsid w:val="64591E34"/>
    <w:rsid w:val="67193AFD"/>
    <w:rsid w:val="68806B01"/>
    <w:rsid w:val="6BB256BF"/>
    <w:rsid w:val="6BE741CA"/>
    <w:rsid w:val="6C0B514A"/>
    <w:rsid w:val="6E3B07FD"/>
    <w:rsid w:val="6FF869A5"/>
    <w:rsid w:val="725E2D0C"/>
    <w:rsid w:val="7479207F"/>
    <w:rsid w:val="791D5841"/>
    <w:rsid w:val="7C45332E"/>
    <w:rsid w:val="7D465D86"/>
    <w:rsid w:val="7F1C1F84"/>
    <w:rsid w:val="DDFF5FB6"/>
    <w:rsid w:val="EFBFB8E9"/>
    <w:rsid w:val="FCEF396C"/>
    <w:rsid w:val="FFB39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uiPriority w:val="0"/>
    <w:rPr>
      <w:rFonts w:hint="eastAsia" w:ascii="微软雅黑" w:hAnsi="微软雅黑" w:eastAsia="微软雅黑" w:cs="微软雅黑"/>
      <w:color w:val="FF0000"/>
      <w:sz w:val="32"/>
      <w:szCs w:val="32"/>
      <w:u w:val="none"/>
    </w:rPr>
  </w:style>
  <w:style w:type="character" w:customStyle="1" w:styleId="7">
    <w:name w:val="font11"/>
    <w:basedOn w:val="5"/>
    <w:uiPriority w:val="0"/>
    <w:rPr>
      <w:rFonts w:hint="eastAsia" w:ascii="微软雅黑" w:hAnsi="微软雅黑" w:eastAsia="微软雅黑" w:cs="微软雅黑"/>
      <w:color w:val="000000"/>
      <w:sz w:val="32"/>
      <w:szCs w:val="32"/>
      <w:u w:val="none"/>
    </w:rPr>
  </w:style>
  <w:style w:type="character" w:customStyle="1" w:styleId="8">
    <w:name w:val="font31"/>
    <w:basedOn w:val="5"/>
    <w:qFormat/>
    <w:uiPriority w:val="0"/>
    <w:rPr>
      <w:rFonts w:hint="eastAsia" w:ascii="微软雅黑" w:hAnsi="微软雅黑" w:eastAsia="微软雅黑" w:cs="微软雅黑"/>
      <w:color w:val="000000"/>
      <w:sz w:val="32"/>
      <w:szCs w:val="32"/>
      <w:u w:val="none"/>
    </w:rPr>
  </w:style>
  <w:style w:type="character" w:customStyle="1" w:styleId="9">
    <w:name w:val="font51"/>
    <w:basedOn w:val="5"/>
    <w:qFormat/>
    <w:uiPriority w:val="0"/>
    <w:rPr>
      <w:rFonts w:hint="eastAsia" w:ascii="微软雅黑" w:hAnsi="微软雅黑" w:eastAsia="微软雅黑" w:cs="微软雅黑"/>
      <w:color w:val="FF0000"/>
      <w:sz w:val="22"/>
      <w:szCs w:val="22"/>
      <w:u w:val="none"/>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2192</Words>
  <Characters>2957</Characters>
  <Lines>0</Lines>
  <Paragraphs>0</Paragraphs>
  <TotalTime>0</TotalTime>
  <ScaleCrop>false</ScaleCrop>
  <LinksUpToDate>false</LinksUpToDate>
  <CharactersWithSpaces>3255</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2026-03-31T16:28:00Z</dcterms:created>
  <dc:creator>文辉</dc:creator>
  <cp:lastModifiedBy>kong~</cp:lastModifiedBy>
  <dcterms:modified xsi:type="dcterms:W3CDTF">2026-05-15T16:42:51Z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8EFCE9F514A843B3BE3FBA2DBC80FDB9_13</vt:lpwstr>
  </property>
  <property fmtid="{D5CDD505-2E9C-101B-9397-08002B2CF9AE}" pid="4" name="KSOTemplateDocerSaveRecord">
    <vt:lpwstr>eyJoZGlkIjoiYmQxOWE1YTBkODNjNjllNDNhZjlmMjYwZTEwNWZiODgiLCJ1c2VySWQiOiIzMTUwMjQ3NjIifQ==</vt:lpwstr>
  </property>
</Properties>
</file>